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F341" w14:textId="17E4E003" w:rsidR="00591A7D" w:rsidRPr="00591A7D" w:rsidRDefault="00F76E32" w:rsidP="00591A7D">
      <w:pPr>
        <w:pStyle w:val="IASBDateSection"/>
      </w:pPr>
      <w:r>
        <w:t>June 2024</w:t>
      </w:r>
      <w:r w:rsidR="00673D47">
        <w:t xml:space="preserve">                                               Sparta District #140</w:t>
      </w:r>
      <w:r w:rsidR="00591A7D" w:rsidRPr="00591A7D">
        <w:tab/>
        <w:t>7:170</w:t>
      </w:r>
    </w:p>
    <w:p w14:paraId="4A15ECC3" w14:textId="77777777" w:rsidR="00591A7D" w:rsidRPr="00591A7D" w:rsidRDefault="00591A7D" w:rsidP="00591A7D">
      <w:pPr>
        <w:pStyle w:val="IASBBodyText"/>
      </w:pPr>
    </w:p>
    <w:p w14:paraId="4628E11C" w14:textId="77777777" w:rsidR="00591A7D" w:rsidRPr="00591A7D" w:rsidRDefault="00591A7D" w:rsidP="00591A7D">
      <w:pPr>
        <w:pStyle w:val="IASBHeading1"/>
      </w:pPr>
      <w:r w:rsidRPr="00591A7D">
        <w:t>Students</w:t>
      </w:r>
    </w:p>
    <w:p w14:paraId="2950DB12" w14:textId="1517EFEA" w:rsidR="00591A7D" w:rsidRPr="00591A7D" w:rsidRDefault="00591A7D" w:rsidP="00591A7D">
      <w:pPr>
        <w:pStyle w:val="IASBHeading2"/>
      </w:pPr>
      <w:r w:rsidRPr="00591A7D">
        <w:t>Vandalism</w:t>
      </w:r>
      <w:r w:rsidRPr="00591A7D">
        <w:rPr>
          <w:rStyle w:val="IASBFootnoteReferenceNumberSpace"/>
        </w:rPr>
        <w:t xml:space="preserve"> </w:t>
      </w:r>
    </w:p>
    <w:p w14:paraId="1DF10A99" w14:textId="5003D172" w:rsidR="00591A7D" w:rsidRPr="00591A7D" w:rsidRDefault="00591A7D" w:rsidP="00591A7D">
      <w:pPr>
        <w:pStyle w:val="IASBBodyText"/>
      </w:pPr>
      <w:r w:rsidRPr="00591A7D">
        <w:t xml:space="preserve">The School Board will seek restitution from students and their parents/guardians for vandalism or other student acts that cause damage to school property. </w:t>
      </w:r>
    </w:p>
    <w:p w14:paraId="433046E1" w14:textId="54FAA90A" w:rsidR="00591A7D" w:rsidRPr="00591A7D" w:rsidRDefault="00591A7D" w:rsidP="00591A7D">
      <w:pPr>
        <w:pStyle w:val="IASBLEGALREF"/>
      </w:pPr>
      <w:r w:rsidRPr="00591A7D">
        <w:t>LEGAL REF.:</w:t>
      </w:r>
      <w:r w:rsidRPr="00591A7D">
        <w:tab/>
        <w:t>740 ILCS 115/</w:t>
      </w:r>
      <w:r w:rsidR="003B381A">
        <w:t>, Parental Responsibility Law</w:t>
      </w:r>
      <w:r w:rsidRPr="00591A7D">
        <w:t>.</w:t>
      </w:r>
    </w:p>
    <w:p w14:paraId="0031DB96" w14:textId="2E1C0187" w:rsidR="00DB27D3" w:rsidRDefault="00591A7D" w:rsidP="00591A7D">
      <w:pPr>
        <w:pStyle w:val="IASBCROSSREF"/>
      </w:pPr>
      <w:r w:rsidRPr="00591A7D">
        <w:t>CROSS REF.:</w:t>
      </w:r>
      <w:r w:rsidRPr="00591A7D">
        <w:tab/>
        <w:t>7:130 (Student Rights and Responsibilities), 7:190 (Student Behavior)</w:t>
      </w:r>
    </w:p>
    <w:p w14:paraId="239FBF83" w14:textId="77777777" w:rsidR="00673D47" w:rsidRDefault="00673D47" w:rsidP="00591A7D">
      <w:pPr>
        <w:pStyle w:val="IASBCROSSREF"/>
      </w:pPr>
    </w:p>
    <w:p w14:paraId="2AB31A21" w14:textId="77777777" w:rsidR="00673D47" w:rsidRDefault="00673D47" w:rsidP="00591A7D">
      <w:pPr>
        <w:pStyle w:val="IASBCROSSREF"/>
      </w:pPr>
    </w:p>
    <w:p w14:paraId="4A98858F" w14:textId="77777777" w:rsidR="00673D47" w:rsidRDefault="00673D47" w:rsidP="00591A7D">
      <w:pPr>
        <w:pStyle w:val="IASBCROSSREF"/>
      </w:pPr>
    </w:p>
    <w:p w14:paraId="364DAE53" w14:textId="77777777" w:rsidR="00673D47" w:rsidRDefault="00673D47" w:rsidP="00591A7D">
      <w:pPr>
        <w:pStyle w:val="IASBCROSSREF"/>
      </w:pPr>
    </w:p>
    <w:p w14:paraId="572F5599" w14:textId="77777777" w:rsidR="00673D47" w:rsidRDefault="00673D47" w:rsidP="00591A7D">
      <w:pPr>
        <w:pStyle w:val="IASBCROSSREF"/>
      </w:pPr>
    </w:p>
    <w:p w14:paraId="0560BE5C" w14:textId="77777777" w:rsidR="00673D47" w:rsidRDefault="00673D47" w:rsidP="00591A7D">
      <w:pPr>
        <w:pStyle w:val="IASBCROSSREF"/>
      </w:pPr>
    </w:p>
    <w:p w14:paraId="1D5A9DAC" w14:textId="77777777" w:rsidR="00673D47" w:rsidRDefault="00673D47" w:rsidP="00591A7D">
      <w:pPr>
        <w:pStyle w:val="IASBCROSSREF"/>
      </w:pPr>
    </w:p>
    <w:p w14:paraId="0F80AF64" w14:textId="77777777" w:rsidR="00673D47" w:rsidRDefault="00673D47" w:rsidP="00591A7D">
      <w:pPr>
        <w:pStyle w:val="IASBCROSSREF"/>
      </w:pPr>
    </w:p>
    <w:p w14:paraId="466EEDB4" w14:textId="77777777" w:rsidR="00673D47" w:rsidRDefault="00673D47" w:rsidP="00591A7D">
      <w:pPr>
        <w:pStyle w:val="IASBCROSSREF"/>
      </w:pPr>
    </w:p>
    <w:p w14:paraId="4FBBE48D" w14:textId="77777777" w:rsidR="00673D47" w:rsidRDefault="00673D47" w:rsidP="00591A7D">
      <w:pPr>
        <w:pStyle w:val="IASBCROSSREF"/>
      </w:pPr>
    </w:p>
    <w:p w14:paraId="4C38A032" w14:textId="77777777" w:rsidR="00673D47" w:rsidRDefault="00673D47" w:rsidP="00591A7D">
      <w:pPr>
        <w:pStyle w:val="IASBCROSSREF"/>
      </w:pPr>
    </w:p>
    <w:p w14:paraId="3A71EAA6" w14:textId="77777777" w:rsidR="00673D47" w:rsidRDefault="00673D47" w:rsidP="00591A7D">
      <w:pPr>
        <w:pStyle w:val="IASBCROSSREF"/>
      </w:pPr>
    </w:p>
    <w:p w14:paraId="47AD5CA5" w14:textId="77777777" w:rsidR="00673D47" w:rsidRDefault="00673D47" w:rsidP="00591A7D">
      <w:pPr>
        <w:pStyle w:val="IASBCROSSREF"/>
      </w:pPr>
    </w:p>
    <w:p w14:paraId="27F647DB" w14:textId="77777777" w:rsidR="00673D47" w:rsidRDefault="00673D47" w:rsidP="00591A7D">
      <w:pPr>
        <w:pStyle w:val="IASBCROSSREF"/>
      </w:pPr>
    </w:p>
    <w:p w14:paraId="3FE3E15B" w14:textId="77777777" w:rsidR="00673D47" w:rsidRDefault="00673D47" w:rsidP="00591A7D">
      <w:pPr>
        <w:pStyle w:val="IASBCROSSREF"/>
      </w:pPr>
    </w:p>
    <w:p w14:paraId="6DF10716" w14:textId="77777777" w:rsidR="00673D47" w:rsidRDefault="00673D47" w:rsidP="00591A7D">
      <w:pPr>
        <w:pStyle w:val="IASBCROSSREF"/>
      </w:pPr>
    </w:p>
    <w:p w14:paraId="55B2FBCE" w14:textId="2D9FE28D" w:rsidR="00673D47" w:rsidRPr="008B6B88" w:rsidRDefault="00673D47" w:rsidP="00591A7D">
      <w:pPr>
        <w:pStyle w:val="IASBCROSSREF"/>
      </w:pPr>
      <w:r>
        <w:t>Adopted October 10, 2024</w:t>
      </w:r>
    </w:p>
    <w:sectPr w:rsidR="00673D47" w:rsidRPr="008B6B88" w:rsidSect="00591A7D">
      <w:footerReference w:type="default" r:id="rId8"/>
      <w:footnotePr>
        <w:numRestart w:val="eachSect"/>
      </w:footnotePr>
      <w:endnotePr>
        <w:numFmt w:val="decimal"/>
      </w:endnotePr>
      <w:pgSz w:w="12240" w:h="15840" w:code="1"/>
      <w:pgMar w:top="1440" w:right="1080" w:bottom="1440" w:left="1440" w:header="1440" w:footer="720" w:gutter="72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0E30" w14:textId="77777777" w:rsidR="00214A50" w:rsidRDefault="00214A50" w:rsidP="000D528C"/>
  </w:endnote>
  <w:endnote w:type="continuationSeparator" w:id="0">
    <w:p w14:paraId="6519587C" w14:textId="77777777" w:rsidR="00214A50" w:rsidRDefault="00214A50">
      <w:r>
        <w:t xml:space="preserve"> </w:t>
      </w:r>
    </w:p>
  </w:endnote>
  <w:endnote w:type="continuationNotice" w:id="1">
    <w:p w14:paraId="62133E5F" w14:textId="77777777" w:rsidR="00214A50" w:rsidRDefault="00214A5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8780" w14:textId="77777777" w:rsidR="006A595C" w:rsidRDefault="006A595C" w:rsidP="0005662A">
    <w:pPr>
      <w:pStyle w:val="IASBFooter"/>
    </w:pPr>
  </w:p>
  <w:p w14:paraId="399909F9" w14:textId="5FE55C23" w:rsidR="006A595C" w:rsidRPr="006A595C" w:rsidRDefault="00591A7D" w:rsidP="0005662A">
    <w:pPr>
      <w:pStyle w:val="IASBFooter"/>
    </w:pPr>
    <w:r>
      <w:t>7:170</w:t>
    </w:r>
    <w:r w:rsidR="006A595C" w:rsidRPr="006A595C">
      <w:tab/>
    </w:r>
    <w:r w:rsidR="006A595C">
      <w:tab/>
    </w:r>
    <w:r w:rsidR="006A595C" w:rsidRPr="006A595C">
      <w:t xml:space="preserve">Page </w:t>
    </w:r>
    <w:r w:rsidR="006A595C" w:rsidRPr="000D528C">
      <w:fldChar w:fldCharType="begin"/>
    </w:r>
    <w:r w:rsidR="006A595C">
      <w:instrText xml:space="preserve"> PAGE   \* MERGEFORMAT </w:instrText>
    </w:r>
    <w:r w:rsidR="006A595C" w:rsidRPr="000D528C">
      <w:fldChar w:fldCharType="separate"/>
    </w:r>
    <w:r w:rsidR="006A595C" w:rsidRPr="000D528C">
      <w:t>1</w:t>
    </w:r>
    <w:r w:rsidR="006A595C" w:rsidRPr="000D528C">
      <w:fldChar w:fldCharType="end"/>
    </w:r>
    <w:r w:rsidR="006A595C" w:rsidRPr="006A595C">
      <w:t xml:space="preserve"> of </w:t>
    </w:r>
    <w:fldSimple w:instr=" SECTIONPAGES  \* Arabic  \* MERGEFORMAT ">
      <w:r w:rsidR="00673D47">
        <w:rPr>
          <w:noProof/>
        </w:rPr>
        <w:t>1</w:t>
      </w:r>
    </w:fldSimple>
  </w:p>
  <w:p w14:paraId="3F207272" w14:textId="53A364DC" w:rsidR="006A595C" w:rsidRPr="006A595C" w:rsidRDefault="006A595C" w:rsidP="006A595C">
    <w:pPr>
      <w:pStyle w:val="IASBPRESSCopyright"/>
    </w:pPr>
    <w:r w:rsidRPr="006A595C">
      <w:t>©</w:t>
    </w:r>
    <w:r w:rsidR="00591A7D" w:rsidRPr="006A595C">
      <w:t>20</w:t>
    </w:r>
    <w:r w:rsidR="00591A7D">
      <w:t>24</w:t>
    </w:r>
    <w:r w:rsidR="00591A7D" w:rsidRPr="006A595C">
      <w:t xml:space="preserve"> </w:t>
    </w:r>
    <w:r w:rsidRPr="00CE0A22">
      <w:rPr>
        <w:rStyle w:val="IASBPRESSCopyrightBold"/>
      </w:rPr>
      <w:t>P</w:t>
    </w:r>
    <w:r w:rsidRPr="006A595C">
      <w:t xml:space="preserve">olicy </w:t>
    </w:r>
    <w:r w:rsidRPr="00CE0A22">
      <w:rPr>
        <w:rStyle w:val="IASBPRESSCopyrightBold"/>
      </w:rPr>
      <w:t>R</w:t>
    </w:r>
    <w:r w:rsidRPr="006A595C">
      <w:t xml:space="preserve">eference </w:t>
    </w:r>
    <w:r w:rsidRPr="00CE0A22">
      <w:rPr>
        <w:rStyle w:val="IASBPRESSCopyrightBold"/>
      </w:rPr>
      <w:t>E</w:t>
    </w:r>
    <w:r w:rsidRPr="006A595C">
      <w:t xml:space="preserve">ducation </w:t>
    </w:r>
    <w:r w:rsidRPr="00CE0A22">
      <w:rPr>
        <w:rStyle w:val="IASBPRESSCopyrightBold"/>
      </w:rPr>
      <w:t>S</w:t>
    </w:r>
    <w:r w:rsidRPr="006A595C">
      <w:t xml:space="preserve">ubscription </w:t>
    </w:r>
    <w:r w:rsidRPr="00CE0A22">
      <w:rPr>
        <w:rStyle w:val="IASBPRESSCopyrightBold"/>
      </w:rPr>
      <w:t>S</w:t>
    </w:r>
    <w:r w:rsidRPr="006A595C">
      <w:t>ervice</w:t>
    </w:r>
  </w:p>
  <w:p w14:paraId="5AD342D9" w14:textId="77777777" w:rsidR="006A595C" w:rsidRPr="006A595C" w:rsidRDefault="006A595C" w:rsidP="006A595C">
    <w:pPr>
      <w:pStyle w:val="IASBPRESSCopyright"/>
    </w:pPr>
    <w:r w:rsidRPr="006A595C">
      <w:t>Illinois Association of School Boards. All Rights Reserved.</w:t>
    </w:r>
  </w:p>
  <w:p w14:paraId="75B86AF3" w14:textId="77777777" w:rsidR="006A595C" w:rsidRPr="006A595C" w:rsidRDefault="006A595C" w:rsidP="006A595C">
    <w:pPr>
      <w:pStyle w:val="IASBPRESSCopyright"/>
    </w:pPr>
    <w:r w:rsidRPr="006A595C">
      <w:t>Please review this material with your school board attorney before use.</w:t>
    </w:r>
  </w:p>
  <w:p w14:paraId="3EEBF09A" w14:textId="77777777" w:rsidR="006A595C" w:rsidRDefault="006A595C" w:rsidP="0005662A">
    <w:pPr>
      <w:pStyle w:val="IASB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1C5E" w14:textId="77777777" w:rsidR="00214A50" w:rsidRDefault="00214A50">
      <w:r>
        <w:separator/>
      </w:r>
    </w:p>
    <w:p w14:paraId="09D9FF25" w14:textId="77777777" w:rsidR="00214A50" w:rsidRDefault="00214A50" w:rsidP="003009A3">
      <w:pPr>
        <w:pStyle w:val="IASBFootnoteSeparator"/>
      </w:pPr>
      <w:r>
        <w:t>The footnotes are not intended to be part of the adopted policy; they should be removed before the policy is adopted.</w:t>
      </w:r>
    </w:p>
  </w:footnote>
  <w:footnote w:type="continuationSeparator" w:id="0">
    <w:p w14:paraId="139C0F9E" w14:textId="77777777" w:rsidR="00214A50" w:rsidRDefault="00214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D3B50"/>
    <w:multiLevelType w:val="hybridMultilevel"/>
    <w:tmpl w:val="9DC297F4"/>
    <w:lvl w:ilvl="0" w:tplc="0AF80A3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46B2"/>
    <w:multiLevelType w:val="hybridMultilevel"/>
    <w:tmpl w:val="AB100030"/>
    <w:lvl w:ilvl="0" w:tplc="EFCAD17E">
      <w:start w:val="1"/>
      <w:numFmt w:val="decimal"/>
      <w:pStyle w:val="IASBFootnoteQuote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F3668FF"/>
    <w:multiLevelType w:val="hybridMultilevel"/>
    <w:tmpl w:val="8C484C08"/>
    <w:lvl w:ilvl="0" w:tplc="80689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201C"/>
    <w:multiLevelType w:val="hybridMultilevel"/>
    <w:tmpl w:val="CB8091DA"/>
    <w:lvl w:ilvl="0" w:tplc="E93AFB2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24596"/>
    <w:multiLevelType w:val="hybridMultilevel"/>
    <w:tmpl w:val="B470DB50"/>
    <w:lvl w:ilvl="0" w:tplc="D944A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82A4F"/>
    <w:multiLevelType w:val="hybridMultilevel"/>
    <w:tmpl w:val="B9A09D1C"/>
    <w:lvl w:ilvl="0" w:tplc="4B2641EE">
      <w:start w:val="1"/>
      <w:numFmt w:val="decimal"/>
      <w:pStyle w:val="IASBFootnoteNumberedInden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934F8D"/>
    <w:multiLevelType w:val="hybridMultilevel"/>
    <w:tmpl w:val="30EC5756"/>
    <w:lvl w:ilvl="0" w:tplc="13E6AB16">
      <w:start w:val="1"/>
      <w:numFmt w:val="decimal"/>
      <w:pStyle w:val="IASBFoonoteTextListNumb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2913148">
    <w:abstractNumId w:val="3"/>
  </w:num>
  <w:num w:numId="2" w16cid:durableId="603536112">
    <w:abstractNumId w:val="0"/>
  </w:num>
  <w:num w:numId="3" w16cid:durableId="1548028871">
    <w:abstractNumId w:val="3"/>
    <w:lvlOverride w:ilvl="0">
      <w:startOverride w:val="1"/>
    </w:lvlOverride>
  </w:num>
  <w:num w:numId="4" w16cid:durableId="335570311">
    <w:abstractNumId w:val="3"/>
    <w:lvlOverride w:ilvl="0">
      <w:startOverride w:val="1"/>
    </w:lvlOverride>
  </w:num>
  <w:num w:numId="5" w16cid:durableId="848106017">
    <w:abstractNumId w:val="6"/>
  </w:num>
  <w:num w:numId="6" w16cid:durableId="1908105195">
    <w:abstractNumId w:val="3"/>
    <w:lvlOverride w:ilvl="0">
      <w:startOverride w:val="1"/>
    </w:lvlOverride>
  </w:num>
  <w:num w:numId="7" w16cid:durableId="718438256">
    <w:abstractNumId w:val="3"/>
    <w:lvlOverride w:ilvl="0">
      <w:startOverride w:val="1"/>
    </w:lvlOverride>
  </w:num>
  <w:num w:numId="8" w16cid:durableId="1108620692">
    <w:abstractNumId w:val="3"/>
    <w:lvlOverride w:ilvl="0">
      <w:startOverride w:val="1"/>
    </w:lvlOverride>
  </w:num>
  <w:num w:numId="9" w16cid:durableId="692996386">
    <w:abstractNumId w:val="3"/>
    <w:lvlOverride w:ilvl="0">
      <w:startOverride w:val="1"/>
    </w:lvlOverride>
  </w:num>
  <w:num w:numId="10" w16cid:durableId="370540650">
    <w:abstractNumId w:val="3"/>
    <w:lvlOverride w:ilvl="0">
      <w:startOverride w:val="1"/>
    </w:lvlOverride>
  </w:num>
  <w:num w:numId="11" w16cid:durableId="657734961">
    <w:abstractNumId w:val="3"/>
    <w:lvlOverride w:ilvl="0">
      <w:startOverride w:val="1"/>
    </w:lvlOverride>
  </w:num>
  <w:num w:numId="12" w16cid:durableId="1237741081">
    <w:abstractNumId w:val="3"/>
    <w:lvlOverride w:ilvl="0">
      <w:startOverride w:val="1"/>
    </w:lvlOverride>
  </w:num>
  <w:num w:numId="13" w16cid:durableId="204952081">
    <w:abstractNumId w:val="3"/>
    <w:lvlOverride w:ilvl="0">
      <w:startOverride w:val="1"/>
    </w:lvlOverride>
  </w:num>
  <w:num w:numId="14" w16cid:durableId="2056272824">
    <w:abstractNumId w:val="3"/>
    <w:lvlOverride w:ilvl="0">
      <w:startOverride w:val="1"/>
    </w:lvlOverride>
  </w:num>
  <w:num w:numId="15" w16cid:durableId="459886802">
    <w:abstractNumId w:val="3"/>
    <w:lvlOverride w:ilvl="0">
      <w:startOverride w:val="1"/>
    </w:lvlOverride>
  </w:num>
  <w:num w:numId="16" w16cid:durableId="906919029">
    <w:abstractNumId w:val="3"/>
    <w:lvlOverride w:ilvl="0">
      <w:startOverride w:val="1"/>
    </w:lvlOverride>
  </w:num>
  <w:num w:numId="17" w16cid:durableId="1380127089">
    <w:abstractNumId w:val="2"/>
  </w:num>
  <w:num w:numId="18" w16cid:durableId="1062673315">
    <w:abstractNumId w:val="4"/>
  </w:num>
  <w:num w:numId="19" w16cid:durableId="2048139663">
    <w:abstractNumId w:val="3"/>
    <w:lvlOverride w:ilvl="0">
      <w:startOverride w:val="1"/>
    </w:lvlOverride>
  </w:num>
  <w:num w:numId="20" w16cid:durableId="170067797">
    <w:abstractNumId w:val="3"/>
    <w:lvlOverride w:ilvl="0">
      <w:startOverride w:val="1"/>
    </w:lvlOverride>
  </w:num>
  <w:num w:numId="21" w16cid:durableId="1248005440">
    <w:abstractNumId w:val="3"/>
    <w:lvlOverride w:ilvl="0">
      <w:startOverride w:val="1"/>
    </w:lvlOverride>
  </w:num>
  <w:num w:numId="22" w16cid:durableId="849833933">
    <w:abstractNumId w:val="1"/>
  </w:num>
  <w:num w:numId="23" w16cid:durableId="1370761815">
    <w:abstractNumId w:val="5"/>
  </w:num>
  <w:num w:numId="24" w16cid:durableId="58484630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ln1+QsnjSUpFG3GlM/2qfmEVG4qfWkJ9D1GKgsdGhtMorzrpL3SySO8GoOBu2GoKOY70Gp7Ntj03XKkcfjDUMw==" w:salt="nPE7DilVs7GHganyffFQGA=="/>
  <w:defaultTabStop w:val="720"/>
  <w:hyphenationZone w:val="91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7D"/>
    <w:rsid w:val="00003926"/>
    <w:rsid w:val="00021643"/>
    <w:rsid w:val="0002432D"/>
    <w:rsid w:val="00045C67"/>
    <w:rsid w:val="00053BCD"/>
    <w:rsid w:val="0005662A"/>
    <w:rsid w:val="00066CDB"/>
    <w:rsid w:val="000B09D7"/>
    <w:rsid w:val="000D528C"/>
    <w:rsid w:val="00154C21"/>
    <w:rsid w:val="001616A0"/>
    <w:rsid w:val="0018203C"/>
    <w:rsid w:val="001F184F"/>
    <w:rsid w:val="00214A50"/>
    <w:rsid w:val="002268ED"/>
    <w:rsid w:val="00267F2D"/>
    <w:rsid w:val="00276139"/>
    <w:rsid w:val="002838DF"/>
    <w:rsid w:val="00290B1B"/>
    <w:rsid w:val="002C61C1"/>
    <w:rsid w:val="002D4602"/>
    <w:rsid w:val="002E68DB"/>
    <w:rsid w:val="003009A3"/>
    <w:rsid w:val="00370C35"/>
    <w:rsid w:val="00394D32"/>
    <w:rsid w:val="003A3502"/>
    <w:rsid w:val="003B381A"/>
    <w:rsid w:val="003E5601"/>
    <w:rsid w:val="00410E57"/>
    <w:rsid w:val="00422B0E"/>
    <w:rsid w:val="00440EB7"/>
    <w:rsid w:val="00441DF6"/>
    <w:rsid w:val="00473C92"/>
    <w:rsid w:val="00500DBC"/>
    <w:rsid w:val="005469E3"/>
    <w:rsid w:val="00572656"/>
    <w:rsid w:val="0058231A"/>
    <w:rsid w:val="00591A7D"/>
    <w:rsid w:val="005B16AC"/>
    <w:rsid w:val="005B4057"/>
    <w:rsid w:val="005E5A70"/>
    <w:rsid w:val="0062297B"/>
    <w:rsid w:val="00630F49"/>
    <w:rsid w:val="00632571"/>
    <w:rsid w:val="00673D47"/>
    <w:rsid w:val="006A1100"/>
    <w:rsid w:val="006A2457"/>
    <w:rsid w:val="006A595C"/>
    <w:rsid w:val="006C09C9"/>
    <w:rsid w:val="006D5FF6"/>
    <w:rsid w:val="00714A65"/>
    <w:rsid w:val="007708A8"/>
    <w:rsid w:val="007822FD"/>
    <w:rsid w:val="007D682D"/>
    <w:rsid w:val="007E16CC"/>
    <w:rsid w:val="00813726"/>
    <w:rsid w:val="008428AA"/>
    <w:rsid w:val="00891EFB"/>
    <w:rsid w:val="008B6B88"/>
    <w:rsid w:val="009C7B4B"/>
    <w:rsid w:val="00A65DFC"/>
    <w:rsid w:val="00AD5AA8"/>
    <w:rsid w:val="00AF6A09"/>
    <w:rsid w:val="00B140FF"/>
    <w:rsid w:val="00B21C84"/>
    <w:rsid w:val="00B8515D"/>
    <w:rsid w:val="00BA2292"/>
    <w:rsid w:val="00C14E07"/>
    <w:rsid w:val="00C66B4F"/>
    <w:rsid w:val="00C749EC"/>
    <w:rsid w:val="00CB4E9D"/>
    <w:rsid w:val="00CE0A22"/>
    <w:rsid w:val="00CE5894"/>
    <w:rsid w:val="00D22152"/>
    <w:rsid w:val="00D71379"/>
    <w:rsid w:val="00D718A1"/>
    <w:rsid w:val="00D72091"/>
    <w:rsid w:val="00DA7970"/>
    <w:rsid w:val="00DB27D3"/>
    <w:rsid w:val="00DD4AA0"/>
    <w:rsid w:val="00DD5074"/>
    <w:rsid w:val="00DF1E64"/>
    <w:rsid w:val="00DF6ACD"/>
    <w:rsid w:val="00E37D80"/>
    <w:rsid w:val="00F2650C"/>
    <w:rsid w:val="00F35429"/>
    <w:rsid w:val="00F36DCB"/>
    <w:rsid w:val="00F46EE1"/>
    <w:rsid w:val="00F62F32"/>
    <w:rsid w:val="00F76E32"/>
    <w:rsid w:val="00FB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2281A2"/>
  <w15:chartTrackingRefBased/>
  <w15:docId w15:val="{D393AD15-DD6E-4238-B643-2A0F28AF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60" w:after="6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EFB"/>
    <w:pPr>
      <w:spacing w:before="0" w:after="0"/>
      <w:jc w:val="both"/>
    </w:pPr>
    <w:rPr>
      <w:kern w:val="28"/>
      <w:sz w:val="22"/>
    </w:rPr>
  </w:style>
  <w:style w:type="paragraph" w:styleId="Heading1">
    <w:name w:val="heading 1"/>
    <w:basedOn w:val="Normal"/>
    <w:next w:val="Normal"/>
    <w:qFormat/>
    <w:locked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locked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locked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locked/>
    <w:pPr>
      <w:keepNext/>
      <w:spacing w:before="24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locked/>
    <w:pPr>
      <w:spacing w:before="24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locked/>
    <w:pPr>
      <w:spacing w:before="24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locked/>
    <w:p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locked/>
    <w:p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locked/>
    <w:pPr>
      <w:spacing w:before="24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locked/>
    <w:rsid w:val="00DB27D3"/>
    <w:pPr>
      <w:keepLines/>
      <w:ind w:firstLine="360"/>
    </w:pPr>
    <w:rPr>
      <w:sz w:val="18"/>
    </w:rPr>
  </w:style>
  <w:style w:type="character" w:styleId="FootnoteReference">
    <w:name w:val="footnote reference"/>
    <w:basedOn w:val="DefaultParagraphFont"/>
    <w:uiPriority w:val="99"/>
    <w:locked/>
    <w:rsid w:val="003A3502"/>
    <w:rPr>
      <w:rFonts w:ascii="Times New Roman" w:hAnsi="Times New Roman"/>
      <w:b/>
      <w:position w:val="6"/>
      <w:sz w:val="18"/>
    </w:rPr>
  </w:style>
  <w:style w:type="paragraph" w:styleId="Index1">
    <w:name w:val="index 1"/>
    <w:basedOn w:val="Normal"/>
    <w:next w:val="Normal"/>
    <w:semiHidden/>
    <w:locked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locked/>
    <w:pPr>
      <w:tabs>
        <w:tab w:val="right" w:leader="dot" w:pos="9360"/>
      </w:tabs>
      <w:suppressAutoHyphens/>
      <w:ind w:left="1440" w:right="720" w:hanging="720"/>
    </w:pPr>
  </w:style>
  <w:style w:type="paragraph" w:styleId="ListNumber2">
    <w:name w:val="List Number 2"/>
    <w:basedOn w:val="Normal"/>
    <w:semiHidden/>
    <w:locked/>
    <w:pPr>
      <w:ind w:left="720" w:hanging="360"/>
    </w:pPr>
  </w:style>
  <w:style w:type="paragraph" w:styleId="List">
    <w:name w:val="List"/>
    <w:basedOn w:val="Normal"/>
    <w:semiHidden/>
    <w:locked/>
    <w:pPr>
      <w:ind w:left="360" w:hanging="360"/>
    </w:pPr>
  </w:style>
  <w:style w:type="paragraph" w:customStyle="1" w:styleId="IASBLEGALREF">
    <w:name w:val="IASB LEGAL REF"/>
    <w:basedOn w:val="Normal"/>
    <w:rsid w:val="007E16CC"/>
    <w:pPr>
      <w:keepNext/>
      <w:keepLines/>
      <w:tabs>
        <w:tab w:val="left" w:pos="1800"/>
      </w:tabs>
      <w:suppressAutoHyphens/>
      <w:spacing w:before="360"/>
      <w:ind w:left="2160" w:hanging="2160"/>
    </w:pPr>
    <w:rPr>
      <w:spacing w:val="-2"/>
    </w:rPr>
  </w:style>
  <w:style w:type="paragraph" w:styleId="List2">
    <w:name w:val="List 2"/>
    <w:basedOn w:val="Normal"/>
    <w:semiHidden/>
    <w:locked/>
    <w:pPr>
      <w:ind w:left="720" w:hanging="360"/>
    </w:pPr>
  </w:style>
  <w:style w:type="paragraph" w:customStyle="1" w:styleId="IASBLEGALREFINDENT">
    <w:name w:val="IASB LEGAL REF INDENT"/>
    <w:basedOn w:val="IASBLEGALREF"/>
    <w:pPr>
      <w:tabs>
        <w:tab w:val="clear" w:pos="1800"/>
      </w:tabs>
      <w:spacing w:before="0"/>
      <w:ind w:hanging="360"/>
    </w:pPr>
  </w:style>
  <w:style w:type="paragraph" w:customStyle="1" w:styleId="IASBCROSSREF">
    <w:name w:val="IASB CROSS REF"/>
    <w:basedOn w:val="Normal"/>
    <w:pPr>
      <w:keepNext/>
      <w:keepLines/>
      <w:tabs>
        <w:tab w:val="left" w:pos="1800"/>
      </w:tabs>
      <w:spacing w:before="240"/>
      <w:ind w:left="1800" w:hanging="1800"/>
    </w:pPr>
  </w:style>
  <w:style w:type="paragraph" w:styleId="ListBullet2">
    <w:name w:val="List Bullet 2"/>
    <w:basedOn w:val="Normal"/>
    <w:semiHidden/>
    <w:locked/>
    <w:pPr>
      <w:ind w:left="720" w:hanging="360"/>
    </w:pPr>
  </w:style>
  <w:style w:type="paragraph" w:styleId="ListBullet3">
    <w:name w:val="List Bullet 3"/>
    <w:basedOn w:val="Normal"/>
    <w:semiHidden/>
    <w:locked/>
    <w:pPr>
      <w:ind w:left="1080" w:hanging="360"/>
    </w:pPr>
  </w:style>
  <w:style w:type="paragraph" w:styleId="BodyText">
    <w:name w:val="Body Text"/>
    <w:basedOn w:val="Normal"/>
    <w:link w:val="BodyTextChar"/>
    <w:semiHidden/>
    <w:locked/>
  </w:style>
  <w:style w:type="paragraph" w:styleId="BodyTextIndent">
    <w:name w:val="Body Text Indent"/>
    <w:basedOn w:val="Normal"/>
    <w:link w:val="BodyTextIndentChar"/>
    <w:semiHidden/>
    <w:locked/>
    <w:pPr>
      <w:ind w:left="360"/>
    </w:pPr>
  </w:style>
  <w:style w:type="paragraph" w:styleId="ListNumber">
    <w:name w:val="List Number"/>
    <w:basedOn w:val="Normal"/>
    <w:semiHidden/>
    <w:rsid w:val="0058231A"/>
    <w:pPr>
      <w:numPr>
        <w:numId w:val="1"/>
      </w:numPr>
    </w:pPr>
  </w:style>
  <w:style w:type="paragraph" w:styleId="ListNumber3">
    <w:name w:val="List Number 3"/>
    <w:basedOn w:val="Normal"/>
    <w:semiHidden/>
    <w:locked/>
    <w:pPr>
      <w:ind w:left="1080" w:hanging="360"/>
    </w:pPr>
  </w:style>
  <w:style w:type="table" w:styleId="TableGrid">
    <w:name w:val="Table Grid"/>
    <w:basedOn w:val="TableNormal"/>
    <w:uiPriority w:val="39"/>
    <w:rsid w:val="0047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locked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semiHidden/>
    <w:locked/>
    <w:pPr>
      <w:ind w:left="720"/>
    </w:pPr>
  </w:style>
  <w:style w:type="paragraph" w:styleId="List3">
    <w:name w:val="List 3"/>
    <w:basedOn w:val="Normal"/>
    <w:semiHidden/>
    <w:locked/>
    <w:pPr>
      <w:ind w:left="1080" w:hanging="360"/>
    </w:pPr>
  </w:style>
  <w:style w:type="paragraph" w:styleId="List4">
    <w:name w:val="List 4"/>
    <w:basedOn w:val="Normal"/>
    <w:semiHidden/>
    <w:locked/>
    <w:pPr>
      <w:ind w:left="1440" w:hanging="360"/>
    </w:pPr>
  </w:style>
  <w:style w:type="paragraph" w:styleId="ListBullet">
    <w:name w:val="List Bullet"/>
    <w:basedOn w:val="Normal"/>
    <w:semiHidden/>
    <w:locked/>
    <w:rsid w:val="00E37D80"/>
    <w:pPr>
      <w:numPr>
        <w:numId w:val="2"/>
      </w:numPr>
      <w:contextualSpacing/>
    </w:pPr>
  </w:style>
  <w:style w:type="paragraph" w:styleId="MessageHeader">
    <w:name w:val="Message Header"/>
    <w:basedOn w:val="Normal"/>
    <w:semiHidden/>
    <w:lock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ListBullet4">
    <w:name w:val="List Bullet 4"/>
    <w:basedOn w:val="Normal"/>
    <w:semiHidden/>
    <w:locked/>
    <w:pPr>
      <w:ind w:left="1440" w:hanging="360"/>
    </w:pPr>
  </w:style>
  <w:style w:type="paragraph" w:styleId="ListContinue2">
    <w:name w:val="List Continue 2"/>
    <w:basedOn w:val="Normal"/>
    <w:semiHidden/>
    <w:locked/>
    <w:pPr>
      <w:spacing w:after="120"/>
      <w:ind w:left="720"/>
    </w:pPr>
  </w:style>
  <w:style w:type="paragraph" w:styleId="Closing">
    <w:name w:val="Closing"/>
    <w:basedOn w:val="Normal"/>
    <w:semiHidden/>
    <w:locked/>
    <w:pPr>
      <w:ind w:left="4320"/>
    </w:pPr>
  </w:style>
  <w:style w:type="paragraph" w:styleId="Signature">
    <w:name w:val="Signature"/>
    <w:basedOn w:val="Normal"/>
    <w:semiHidden/>
    <w:locked/>
    <w:pPr>
      <w:ind w:left="4320"/>
    </w:pPr>
  </w:style>
  <w:style w:type="paragraph" w:customStyle="1" w:styleId="IASBIncorporatedSecondLine">
    <w:name w:val="IASB Incorporated Second Line"/>
    <w:basedOn w:val="IASBLEGALREF"/>
    <w:qFormat/>
    <w:rsid w:val="00441DF6"/>
    <w:pPr>
      <w:spacing w:before="0"/>
    </w:pPr>
  </w:style>
  <w:style w:type="paragraph" w:styleId="ListContinue">
    <w:name w:val="List Continue"/>
    <w:basedOn w:val="Normal"/>
    <w:semiHidden/>
    <w:locked/>
    <w:pPr>
      <w:spacing w:after="120"/>
      <w:ind w:left="360"/>
    </w:pPr>
  </w:style>
  <w:style w:type="paragraph" w:customStyle="1" w:styleId="IASBFootnoteTextIndent">
    <w:name w:val="IASB Footnote Text Indent"/>
    <w:basedOn w:val="IASBFootnoteText"/>
    <w:qFormat/>
    <w:rsid w:val="00630F49"/>
    <w:pPr>
      <w:ind w:firstLine="720"/>
    </w:pPr>
  </w:style>
  <w:style w:type="paragraph" w:styleId="Footer">
    <w:name w:val="footer"/>
    <w:basedOn w:val="Normal"/>
    <w:semiHidden/>
    <w:locked/>
    <w:rsid w:val="006A59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locked/>
  </w:style>
  <w:style w:type="paragraph" w:styleId="TOC1">
    <w:name w:val="toc 1"/>
    <w:basedOn w:val="Normal"/>
    <w:next w:val="Normal"/>
    <w:semiHidden/>
    <w:locked/>
    <w:pPr>
      <w:tabs>
        <w:tab w:val="right" w:leader="dot" w:pos="8640"/>
      </w:tabs>
    </w:pPr>
  </w:style>
  <w:style w:type="paragraph" w:customStyle="1" w:styleId="FootnoteBullet">
    <w:name w:val="Footnote Bullet"/>
    <w:basedOn w:val="FootnoteText"/>
    <w:locked/>
    <w:pPr>
      <w:ind w:left="994" w:hanging="274"/>
    </w:pPr>
  </w:style>
  <w:style w:type="paragraph" w:customStyle="1" w:styleId="IASBTableIndentLeft">
    <w:name w:val="IASB Table Indent Left"/>
    <w:basedOn w:val="IASBBodyText"/>
    <w:qFormat/>
    <w:rsid w:val="00714A65"/>
    <w:pPr>
      <w:ind w:left="360"/>
      <w:jc w:val="left"/>
    </w:pPr>
  </w:style>
  <w:style w:type="paragraph" w:styleId="TOC2">
    <w:name w:val="toc 2"/>
    <w:basedOn w:val="Normal"/>
    <w:next w:val="Normal"/>
    <w:semiHidden/>
    <w:locked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semiHidden/>
    <w:locked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semiHidden/>
    <w:locked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semiHidden/>
    <w:locked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semiHidden/>
    <w:locked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semiHidden/>
    <w:locked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semiHidden/>
    <w:locked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semiHidden/>
    <w:locked/>
    <w:pPr>
      <w:tabs>
        <w:tab w:val="right" w:leader="dot" w:pos="8640"/>
      </w:tabs>
      <w:ind w:left="1920"/>
    </w:pPr>
  </w:style>
  <w:style w:type="paragraph" w:customStyle="1" w:styleId="FootnoteNumberedIndent">
    <w:name w:val="Footnote Numbered Indent"/>
    <w:basedOn w:val="FootnoteText"/>
    <w:locked/>
    <w:pPr>
      <w:ind w:left="1080" w:hanging="360"/>
    </w:pPr>
  </w:style>
  <w:style w:type="paragraph" w:customStyle="1" w:styleId="IASBTableLeftJustified">
    <w:name w:val="IASB Table Left Justified"/>
    <w:basedOn w:val="IASBBodyText"/>
    <w:qFormat/>
    <w:rsid w:val="00714A65"/>
    <w:pPr>
      <w:jc w:val="left"/>
    </w:pPr>
  </w:style>
  <w:style w:type="paragraph" w:customStyle="1" w:styleId="Style1">
    <w:name w:val="Style1"/>
    <w:basedOn w:val="ListNumber"/>
    <w:locked/>
    <w:rsid w:val="00290B1B"/>
    <w:pPr>
      <w:ind w:left="360"/>
      <w:jc w:val="left"/>
    </w:pPr>
  </w:style>
  <w:style w:type="paragraph" w:customStyle="1" w:styleId="FootnoteQuote">
    <w:name w:val="Footnote Quote"/>
    <w:basedOn w:val="FootnoteText"/>
    <w:locked/>
    <w:pPr>
      <w:ind w:left="1080" w:right="1080" w:firstLine="0"/>
    </w:pPr>
  </w:style>
  <w:style w:type="paragraph" w:customStyle="1" w:styleId="FootnoteIndent">
    <w:name w:val="Footnote Indent"/>
    <w:basedOn w:val="FootnoteText"/>
    <w:locked/>
    <w:pPr>
      <w:ind w:left="720" w:right="720"/>
    </w:pPr>
  </w:style>
  <w:style w:type="paragraph" w:customStyle="1" w:styleId="IASBTableIndentJustified">
    <w:name w:val="IASB Table Indent Justified"/>
    <w:basedOn w:val="IASBBodyText"/>
    <w:qFormat/>
    <w:rsid w:val="00DD4AA0"/>
    <w:pPr>
      <w:ind w:left="360"/>
    </w:pPr>
  </w:style>
  <w:style w:type="paragraph" w:customStyle="1" w:styleId="IASBSUBHEADING">
    <w:name w:val="IASB SUBHEADING"/>
    <w:basedOn w:val="Normal"/>
    <w:next w:val="BodyText"/>
    <w:pPr>
      <w:keepNext/>
      <w:spacing w:before="120"/>
    </w:pPr>
    <w:rPr>
      <w:u w:val="single"/>
    </w:rPr>
  </w:style>
  <w:style w:type="paragraph" w:styleId="List5">
    <w:name w:val="List 5"/>
    <w:basedOn w:val="Normal"/>
    <w:semiHidden/>
    <w:locked/>
    <w:pPr>
      <w:ind w:left="1800" w:hanging="360"/>
    </w:pPr>
  </w:style>
  <w:style w:type="paragraph" w:styleId="ListBullet5">
    <w:name w:val="List Bullet 5"/>
    <w:basedOn w:val="Normal"/>
    <w:semiHidden/>
    <w:locked/>
    <w:pPr>
      <w:ind w:left="1800" w:hanging="360"/>
    </w:pPr>
  </w:style>
  <w:style w:type="paragraph" w:styleId="ListContinue3">
    <w:name w:val="List Continue 3"/>
    <w:basedOn w:val="Normal"/>
    <w:semiHidden/>
    <w:locked/>
    <w:pPr>
      <w:spacing w:after="120"/>
      <w:ind w:left="1080"/>
    </w:pPr>
  </w:style>
  <w:style w:type="paragraph" w:styleId="ListContinue4">
    <w:name w:val="List Continue 4"/>
    <w:basedOn w:val="Normal"/>
    <w:semiHidden/>
    <w:locked/>
    <w:pPr>
      <w:spacing w:after="120"/>
      <w:ind w:left="1440"/>
    </w:pPr>
  </w:style>
  <w:style w:type="paragraph" w:styleId="ListContinue5">
    <w:name w:val="List Continue 5"/>
    <w:basedOn w:val="Normal"/>
    <w:semiHidden/>
    <w:locked/>
    <w:pPr>
      <w:spacing w:after="120"/>
      <w:ind w:left="1800"/>
    </w:pPr>
  </w:style>
  <w:style w:type="paragraph" w:styleId="ListNumber4">
    <w:name w:val="List Number 4"/>
    <w:basedOn w:val="Normal"/>
    <w:semiHidden/>
    <w:locked/>
    <w:pPr>
      <w:ind w:left="1440" w:hanging="360"/>
    </w:pPr>
  </w:style>
  <w:style w:type="paragraph" w:styleId="ListNumber5">
    <w:name w:val="List Number 5"/>
    <w:basedOn w:val="Normal"/>
    <w:semiHidden/>
    <w:locked/>
    <w:pPr>
      <w:ind w:left="1800" w:hanging="360"/>
    </w:pPr>
  </w:style>
  <w:style w:type="paragraph" w:customStyle="1" w:styleId="IASBDateSection">
    <w:name w:val="IASB Date/Section"/>
    <w:basedOn w:val="Normal"/>
    <w:qFormat/>
    <w:rsid w:val="007708A8"/>
    <w:pPr>
      <w:pBdr>
        <w:bottom w:val="single" w:sz="4" w:space="1" w:color="auto"/>
      </w:pBdr>
      <w:tabs>
        <w:tab w:val="right" w:pos="9000"/>
      </w:tabs>
    </w:pPr>
    <w:rPr>
      <w:rFonts w:eastAsiaTheme="minorHAnsi"/>
      <w:kern w:val="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7708A8"/>
    <w:rPr>
      <w:kern w:val="28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7708A8"/>
    <w:rPr>
      <w:kern w:val="28"/>
      <w:sz w:val="22"/>
    </w:rPr>
  </w:style>
  <w:style w:type="character" w:customStyle="1" w:styleId="IASBBoldItalic">
    <w:name w:val="IASB Bold Italic"/>
    <w:basedOn w:val="DefaultParagraphFont"/>
    <w:uiPriority w:val="1"/>
    <w:qFormat/>
    <w:rsid w:val="00CE0A22"/>
    <w:rPr>
      <w:b/>
      <w:i/>
    </w:rPr>
  </w:style>
  <w:style w:type="character" w:customStyle="1" w:styleId="IASBBoldItalicUnderline">
    <w:name w:val="IASB Bold Italic Underline"/>
    <w:basedOn w:val="IASBBoldItalic"/>
    <w:uiPriority w:val="1"/>
    <w:qFormat/>
    <w:rsid w:val="00CE0A22"/>
    <w:rPr>
      <w:b/>
      <w:i/>
      <w:u w:val="single"/>
    </w:rPr>
  </w:style>
  <w:style w:type="character" w:customStyle="1" w:styleId="IASBItalic">
    <w:name w:val="IASB Italic"/>
    <w:basedOn w:val="DefaultParagraphFont"/>
    <w:uiPriority w:val="1"/>
    <w:qFormat/>
    <w:rsid w:val="00A65DFC"/>
    <w:rPr>
      <w:i/>
    </w:rPr>
  </w:style>
  <w:style w:type="paragraph" w:customStyle="1" w:styleId="IASBPRESSCopyright">
    <w:name w:val="IASB PRESS Copyright"/>
    <w:basedOn w:val="Footer"/>
    <w:qFormat/>
    <w:rsid w:val="006A595C"/>
    <w:pPr>
      <w:jc w:val="center"/>
    </w:pPr>
    <w:rPr>
      <w:sz w:val="16"/>
      <w:szCs w:val="14"/>
    </w:rPr>
  </w:style>
  <w:style w:type="character" w:customStyle="1" w:styleId="IASBBoldStrikethrough">
    <w:name w:val="IASB Bold Strikethrough"/>
    <w:basedOn w:val="DefaultParagraphFont"/>
    <w:uiPriority w:val="1"/>
    <w:qFormat/>
    <w:rsid w:val="00CE0A22"/>
    <w:rPr>
      <w:b/>
      <w:i w:val="0"/>
      <w:strike/>
      <w:dstrike w:val="0"/>
      <w:u w:val="none"/>
    </w:rPr>
  </w:style>
  <w:style w:type="character" w:customStyle="1" w:styleId="IASBItalicStrikethrough">
    <w:name w:val="IASB Italic Strikethrough"/>
    <w:basedOn w:val="DefaultParagraphFont"/>
    <w:uiPriority w:val="1"/>
    <w:qFormat/>
    <w:rsid w:val="00CE0A22"/>
    <w:rPr>
      <w:b w:val="0"/>
      <w:i/>
      <w:strike/>
      <w:dstrike w:val="0"/>
    </w:rPr>
  </w:style>
  <w:style w:type="character" w:customStyle="1" w:styleId="IASBUnderline">
    <w:name w:val="IASB Underline"/>
    <w:basedOn w:val="DefaultParagraphFont"/>
    <w:uiPriority w:val="1"/>
    <w:qFormat/>
    <w:rsid w:val="00A65DFC"/>
    <w:rPr>
      <w:u w:val="single"/>
    </w:rPr>
  </w:style>
  <w:style w:type="character" w:customStyle="1" w:styleId="IASBBold">
    <w:name w:val="IASB Bold"/>
    <w:basedOn w:val="DefaultParagraphFont"/>
    <w:uiPriority w:val="1"/>
    <w:qFormat/>
    <w:rsid w:val="00A65DFC"/>
    <w:rPr>
      <w:b/>
    </w:rPr>
  </w:style>
  <w:style w:type="character" w:customStyle="1" w:styleId="IASBStrikethrough">
    <w:name w:val="IASB Strikethrough"/>
    <w:basedOn w:val="DefaultParagraphFont"/>
    <w:uiPriority w:val="1"/>
    <w:qFormat/>
    <w:rsid w:val="00CE0A22"/>
    <w:rPr>
      <w:strike/>
      <w:dstrike w:val="0"/>
    </w:rPr>
  </w:style>
  <w:style w:type="character" w:customStyle="1" w:styleId="IASBPRESSCopyrightBold">
    <w:name w:val="IASB PRESS Copyright Bold"/>
    <w:basedOn w:val="DefaultParagraphFont"/>
    <w:uiPriority w:val="1"/>
    <w:qFormat/>
    <w:rsid w:val="00CE0A22"/>
    <w:rPr>
      <w:b/>
    </w:rPr>
  </w:style>
  <w:style w:type="paragraph" w:customStyle="1" w:styleId="IASBFootnoteQuote">
    <w:name w:val="IASB Footnote Quote"/>
    <w:qFormat/>
    <w:rsid w:val="00A65DFC"/>
    <w:pPr>
      <w:ind w:left="1080" w:right="1080"/>
      <w:jc w:val="both"/>
    </w:pPr>
    <w:rPr>
      <w:kern w:val="28"/>
      <w:sz w:val="18"/>
    </w:rPr>
  </w:style>
  <w:style w:type="character" w:styleId="Hyperlink">
    <w:name w:val="Hyperlink"/>
    <w:basedOn w:val="DefaultParagraphFont"/>
    <w:uiPriority w:val="99"/>
    <w:unhideWhenUsed/>
    <w:rsid w:val="006C0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6C09C9"/>
    <w:rPr>
      <w:color w:val="605E5C"/>
      <w:shd w:val="clear" w:color="auto" w:fill="E1DFDD"/>
    </w:rPr>
  </w:style>
  <w:style w:type="paragraph" w:customStyle="1" w:styleId="IASBFoonoteTextListNumber">
    <w:name w:val="IASB Foonote Text List Number"/>
    <w:basedOn w:val="FootnoteText"/>
    <w:qFormat/>
    <w:rsid w:val="006C09C9"/>
    <w:pPr>
      <w:numPr>
        <w:numId w:val="5"/>
      </w:num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B27D3"/>
    <w:rPr>
      <w:kern w:val="28"/>
      <w:sz w:val="18"/>
    </w:rPr>
  </w:style>
  <w:style w:type="character" w:customStyle="1" w:styleId="IASBFootnoteReferenceNumber">
    <w:name w:val="IASB Footnote Reference Number"/>
    <w:basedOn w:val="FootnoteReference"/>
    <w:uiPriority w:val="1"/>
    <w:qFormat/>
    <w:rsid w:val="00D72091"/>
    <w:rPr>
      <w:rFonts w:ascii="Times New Roman" w:hAnsi="Times New Roman"/>
      <w:b/>
      <w:bCs/>
      <w:position w:val="6"/>
      <w:sz w:val="18"/>
      <w:u w:val="none"/>
      <w:vertAlign w:val="baseline"/>
    </w:rPr>
  </w:style>
  <w:style w:type="character" w:customStyle="1" w:styleId="IASBFootnoteReferenceNumberSpace">
    <w:name w:val="IASB Footnote Reference Number Space"/>
    <w:basedOn w:val="DefaultParagraphFont"/>
    <w:uiPriority w:val="1"/>
    <w:qFormat/>
    <w:rsid w:val="00D72091"/>
    <w:rPr>
      <w:b w:val="0"/>
      <w:bCs/>
      <w:u w:val="none"/>
    </w:rPr>
  </w:style>
  <w:style w:type="character" w:customStyle="1" w:styleId="IASBFootnoteReferenceNumberHeading2">
    <w:name w:val="IASB Footnote Reference Number Heading 2"/>
    <w:basedOn w:val="IASBFootnoteReferenceNumber"/>
    <w:uiPriority w:val="1"/>
    <w:qFormat/>
    <w:rsid w:val="00066CDB"/>
    <w:rPr>
      <w:rFonts w:ascii="Times New Roman" w:hAnsi="Times New Roman"/>
      <w:b w:val="0"/>
      <w:bCs/>
      <w:position w:val="6"/>
      <w:sz w:val="18"/>
      <w:u w:val="none"/>
      <w:vertAlign w:val="baseline"/>
    </w:rPr>
  </w:style>
  <w:style w:type="paragraph" w:customStyle="1" w:styleId="IASBBodyText">
    <w:name w:val="IASB Body Text"/>
    <w:basedOn w:val="BodyText"/>
    <w:qFormat/>
    <w:rsid w:val="00DB27D3"/>
    <w:pPr>
      <w:spacing w:before="60" w:after="60"/>
    </w:pPr>
  </w:style>
  <w:style w:type="paragraph" w:customStyle="1" w:styleId="IASBHeading1">
    <w:name w:val="IASB Heading 1"/>
    <w:basedOn w:val="Heading1"/>
    <w:qFormat/>
    <w:rsid w:val="007E16CC"/>
  </w:style>
  <w:style w:type="paragraph" w:customStyle="1" w:styleId="IASBHeading2">
    <w:name w:val="IASB Heading 2"/>
    <w:basedOn w:val="Heading2"/>
    <w:qFormat/>
    <w:rsid w:val="007E16CC"/>
  </w:style>
  <w:style w:type="character" w:customStyle="1" w:styleId="IASBFootnoteReference">
    <w:name w:val="IASB Footnote Reference"/>
    <w:basedOn w:val="FootnoteReference"/>
    <w:uiPriority w:val="1"/>
    <w:qFormat/>
    <w:rsid w:val="00D71379"/>
    <w:rPr>
      <w:rFonts w:ascii="Times New Roman" w:hAnsi="Times New Roman"/>
      <w:b/>
      <w:position w:val="6"/>
      <w:sz w:val="18"/>
    </w:rPr>
  </w:style>
  <w:style w:type="paragraph" w:customStyle="1" w:styleId="IASBFootnoteText">
    <w:name w:val="IASB Footnote Text"/>
    <w:basedOn w:val="FootnoteText"/>
    <w:qFormat/>
    <w:rsid w:val="00D71379"/>
  </w:style>
  <w:style w:type="paragraph" w:customStyle="1" w:styleId="IASBListNumber">
    <w:name w:val="IASB List Number"/>
    <w:basedOn w:val="ListNumber"/>
    <w:qFormat/>
    <w:rsid w:val="0058231A"/>
  </w:style>
  <w:style w:type="paragraph" w:customStyle="1" w:styleId="IASBListBullet">
    <w:name w:val="IASB List Bullet"/>
    <w:basedOn w:val="ListBullet"/>
    <w:qFormat/>
    <w:rsid w:val="00473C92"/>
  </w:style>
  <w:style w:type="paragraph" w:customStyle="1" w:styleId="IASBFooter">
    <w:name w:val="IASB Footer"/>
    <w:basedOn w:val="Footer"/>
    <w:qFormat/>
    <w:rsid w:val="0005662A"/>
  </w:style>
  <w:style w:type="character" w:customStyle="1" w:styleId="IASBItalicUnderline">
    <w:name w:val="IASB Italic Underline"/>
    <w:basedOn w:val="DefaultParagraphFont"/>
    <w:uiPriority w:val="1"/>
    <w:qFormat/>
    <w:rsid w:val="00C749EC"/>
    <w:rPr>
      <w:i/>
      <w:u w:val="single"/>
    </w:rPr>
  </w:style>
  <w:style w:type="paragraph" w:customStyle="1" w:styleId="IASBFootnoteQuoteNumber">
    <w:name w:val="IASB Footnote Quote Number"/>
    <w:basedOn w:val="IASBFootnoteQuote"/>
    <w:qFormat/>
    <w:rsid w:val="00C749EC"/>
    <w:pPr>
      <w:keepLines/>
      <w:numPr>
        <w:numId w:val="22"/>
      </w:numPr>
      <w:overflowPunct w:val="0"/>
      <w:autoSpaceDE w:val="0"/>
      <w:autoSpaceDN w:val="0"/>
      <w:adjustRightInd w:val="0"/>
      <w:ind w:left="1440"/>
      <w:textAlignment w:val="baseline"/>
    </w:pPr>
  </w:style>
  <w:style w:type="paragraph" w:customStyle="1" w:styleId="IASBFootnoteNumberedIndent">
    <w:name w:val="IASB Footnote Numbered Indent"/>
    <w:basedOn w:val="IASBFootnoteText"/>
    <w:qFormat/>
    <w:rsid w:val="00C749EC"/>
    <w:pPr>
      <w:numPr>
        <w:numId w:val="23"/>
      </w:numPr>
    </w:pPr>
  </w:style>
  <w:style w:type="paragraph" w:customStyle="1" w:styleId="IASBFootnoteSeparator">
    <w:name w:val="IASB Footnote Separator"/>
    <w:qFormat/>
    <w:rsid w:val="001616A0"/>
    <w:rPr>
      <w:color w:val="FF0000"/>
      <w:kern w:val="28"/>
      <w:sz w:val="18"/>
      <w:szCs w:val="18"/>
    </w:rPr>
  </w:style>
  <w:style w:type="paragraph" w:customStyle="1" w:styleId="IASBTOC1">
    <w:name w:val="IASB TOC 1"/>
    <w:basedOn w:val="Normal"/>
    <w:next w:val="Normal"/>
    <w:rsid w:val="000D528C"/>
    <w:pPr>
      <w:spacing w:before="120" w:after="120"/>
      <w:ind w:left="1440" w:hanging="1080"/>
    </w:pPr>
    <w:rPr>
      <w:noProof/>
    </w:rPr>
  </w:style>
  <w:style w:type="paragraph" w:customStyle="1" w:styleId="IASBTOC2">
    <w:name w:val="IASB TOC 2"/>
    <w:basedOn w:val="IASBTOC1"/>
    <w:next w:val="Normal"/>
    <w:rsid w:val="000D528C"/>
    <w:pPr>
      <w:ind w:left="2160"/>
    </w:pPr>
  </w:style>
  <w:style w:type="paragraph" w:customStyle="1" w:styleId="IASBTOC4">
    <w:name w:val="IASB TOC 4"/>
    <w:basedOn w:val="IASBTOC2"/>
    <w:rsid w:val="000D528C"/>
    <w:pPr>
      <w:ind w:left="2880" w:hanging="1800"/>
    </w:pPr>
  </w:style>
  <w:style w:type="paragraph" w:customStyle="1" w:styleId="IASBTOC3">
    <w:name w:val="IASB TOC 3"/>
    <w:basedOn w:val="IASBTOC2"/>
    <w:rsid w:val="000D528C"/>
    <w:pPr>
      <w:ind w:left="2520" w:hanging="1440"/>
    </w:pPr>
  </w:style>
  <w:style w:type="paragraph" w:styleId="TOCHeading">
    <w:name w:val="TOC Heading"/>
    <w:basedOn w:val="Normal"/>
    <w:next w:val="Normal"/>
    <w:qFormat/>
    <w:locked/>
    <w:rsid w:val="00AD5AA8"/>
    <w:pPr>
      <w:jc w:val="center"/>
    </w:pPr>
    <w:rPr>
      <w:rFonts w:ascii="Arial" w:hAnsi="Arial"/>
      <w:b/>
      <w:smallCaps/>
    </w:rPr>
  </w:style>
  <w:style w:type="paragraph" w:customStyle="1" w:styleId="IASBTOCHeading2">
    <w:name w:val="IASB TOC Heading 2"/>
    <w:basedOn w:val="TOCHeading"/>
    <w:rsid w:val="00AD5AA8"/>
    <w:pPr>
      <w:spacing w:after="360"/>
    </w:pPr>
  </w:style>
  <w:style w:type="paragraph" w:customStyle="1" w:styleId="IASBTOCHeading">
    <w:name w:val="IASB TOC Heading"/>
    <w:basedOn w:val="TOCHeading"/>
    <w:qFormat/>
    <w:rsid w:val="00AD5AA8"/>
  </w:style>
  <w:style w:type="paragraph" w:customStyle="1" w:styleId="IASBHangingIndent">
    <w:name w:val="IASB Hanging Indent"/>
    <w:basedOn w:val="IASBBodyText"/>
    <w:qFormat/>
    <w:rsid w:val="00473C92"/>
    <w:pPr>
      <w:ind w:left="360" w:hanging="360"/>
      <w:jc w:val="left"/>
    </w:pPr>
  </w:style>
  <w:style w:type="paragraph" w:customStyle="1" w:styleId="IASBBodyTextLeft">
    <w:name w:val="IASB Body Text Left"/>
    <w:basedOn w:val="IASBBodyText"/>
    <w:qFormat/>
    <w:rsid w:val="00DB27D3"/>
    <w:pPr>
      <w:jc w:val="left"/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62F32"/>
    <w:pPr>
      <w:overflowPunct w:val="0"/>
      <w:autoSpaceDE w:val="0"/>
      <w:autoSpaceDN w:val="0"/>
      <w:adjustRightInd w:val="0"/>
      <w:jc w:val="left"/>
      <w:textAlignment w:val="baseline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F32"/>
    <w:rPr>
      <w:kern w:val="28"/>
    </w:rPr>
  </w:style>
  <w:style w:type="paragraph" w:customStyle="1" w:styleId="IASBCheckboxBodyText">
    <w:name w:val="IASB Checkbox Body Text"/>
    <w:basedOn w:val="IASBBodyText"/>
    <w:qFormat/>
    <w:rsid w:val="00F62F32"/>
    <w:pPr>
      <w:overflowPunct w:val="0"/>
      <w:autoSpaceDE w:val="0"/>
      <w:autoSpaceDN w:val="0"/>
      <w:adjustRightInd w:val="0"/>
      <w:ind w:left="720" w:hanging="720"/>
      <w:textAlignment w:val="baseline"/>
    </w:pPr>
  </w:style>
  <w:style w:type="paragraph" w:customStyle="1" w:styleId="IASBCheckboxListNumber">
    <w:name w:val="IASB Checkbox List Number"/>
    <w:basedOn w:val="ListNumber"/>
    <w:qFormat/>
    <w:rsid w:val="00F62F32"/>
    <w:pPr>
      <w:overflowPunct w:val="0"/>
      <w:autoSpaceDE w:val="0"/>
      <w:autoSpaceDN w:val="0"/>
      <w:adjustRightInd w:val="0"/>
      <w:ind w:left="1080"/>
      <w:textAlignment w:val="baseline"/>
    </w:pPr>
  </w:style>
  <w:style w:type="paragraph" w:customStyle="1" w:styleId="IASBListNumberNoIndent">
    <w:name w:val="IASB List Number No Indent"/>
    <w:basedOn w:val="IASBListNumber"/>
    <w:qFormat/>
    <w:rsid w:val="008B6B88"/>
    <w:pPr>
      <w:ind w:left="360"/>
    </w:pPr>
  </w:style>
  <w:style w:type="paragraph" w:styleId="Revision">
    <w:name w:val="Revision"/>
    <w:hidden/>
    <w:uiPriority w:val="99"/>
    <w:semiHidden/>
    <w:rsid w:val="00591A7D"/>
    <w:pPr>
      <w:spacing w:before="0" w:after="0"/>
    </w:pPr>
    <w:rPr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RESS\2024%20PRESS\115%20June%202024\Working%20Section%20Folders\Section%207\IASB%20Template%202023.01.26%20--%20LOCKED%20-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B3C47-DBC9-44D5-9A16-43CD0BFE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P:\PRESS\2024 PRESS\115 June 2024\Working Section Folders\Section 7\IASB Template 2023.01.26 -- LOCKED - FINAL.dotx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Strategic Tech Resources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Ifkovits</dc:creator>
  <cp:keywords/>
  <dc:description/>
  <cp:lastModifiedBy>Microsoft Office User</cp:lastModifiedBy>
  <cp:revision>2</cp:revision>
  <cp:lastPrinted>2024-09-24T14:34:00Z</cp:lastPrinted>
  <dcterms:created xsi:type="dcterms:W3CDTF">2024-09-24T14:34:00Z</dcterms:created>
  <dcterms:modified xsi:type="dcterms:W3CDTF">2024-09-24T14:34:00Z</dcterms:modified>
</cp:coreProperties>
</file>