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DAA6" w14:textId="556ED4DF" w:rsidR="00437DA3" w:rsidRPr="00437DA3" w:rsidRDefault="00510015" w:rsidP="00437DA3">
      <w:pPr>
        <w:pStyle w:val="IASBDateSection"/>
      </w:pPr>
      <w:r>
        <w:t>June 2024</w:t>
      </w:r>
      <w:r w:rsidR="007E04A3">
        <w:t xml:space="preserve">                                                 Sparta District #140</w:t>
      </w:r>
      <w:r w:rsidR="00437DA3" w:rsidRPr="00437DA3">
        <w:tab/>
        <w:t>6:230</w:t>
      </w:r>
    </w:p>
    <w:p w14:paraId="6B0CCB53" w14:textId="77777777" w:rsidR="00437DA3" w:rsidRPr="00437DA3" w:rsidRDefault="00437DA3" w:rsidP="00437DA3"/>
    <w:p w14:paraId="64E111C2" w14:textId="77777777" w:rsidR="00437DA3" w:rsidRPr="00437DA3" w:rsidRDefault="00437DA3" w:rsidP="00437DA3">
      <w:pPr>
        <w:pStyle w:val="IASBHeading1"/>
      </w:pPr>
      <w:r w:rsidRPr="00437DA3">
        <w:t>Instruction</w:t>
      </w:r>
    </w:p>
    <w:p w14:paraId="2973265B" w14:textId="0A53ECC2" w:rsidR="00437DA3" w:rsidRPr="00437DA3" w:rsidRDefault="00437DA3" w:rsidP="00437DA3">
      <w:pPr>
        <w:pStyle w:val="IASBHeading2"/>
      </w:pPr>
      <w:r w:rsidRPr="00437DA3">
        <w:t>Library Media Program</w:t>
      </w:r>
      <w:r w:rsidRPr="00437DA3">
        <w:rPr>
          <w:rStyle w:val="IASBFootnoteReferenceNumberSpace"/>
        </w:rPr>
        <w:t xml:space="preserve"> </w:t>
      </w:r>
    </w:p>
    <w:p w14:paraId="41933398" w14:textId="77777777" w:rsidR="00437DA3" w:rsidRPr="00437DA3" w:rsidRDefault="00437DA3" w:rsidP="00437DA3">
      <w:pPr>
        <w:pStyle w:val="IASBBodyText"/>
      </w:pPr>
      <w:r w:rsidRPr="00437DA3">
        <w:t xml:space="preserve">The Superintendent or designee shall manage the </w:t>
      </w:r>
      <w:proofErr w:type="gramStart"/>
      <w:r w:rsidRPr="00437DA3">
        <w:t>District’s</w:t>
      </w:r>
      <w:proofErr w:type="gramEnd"/>
      <w:r w:rsidRPr="00437DA3">
        <w:t xml:space="preserve"> library media program to comply with (1) State law and Ill. State Board of Education (ISBE) rule and (2) the following standards:</w:t>
      </w:r>
    </w:p>
    <w:p w14:paraId="472F3372" w14:textId="77777777" w:rsidR="00437DA3" w:rsidRPr="00437DA3" w:rsidRDefault="00437DA3" w:rsidP="00437DA3">
      <w:pPr>
        <w:pStyle w:val="IASBListNumber"/>
      </w:pPr>
      <w:r w:rsidRPr="00437DA3">
        <w:t>The program includes an organized collection of resources available to students and staff to supplement classroom instruction, foster reading for pleasure, enhance information literacy, and support research, as appropriate to students of all abilities in the grade levels served.</w:t>
      </w:r>
    </w:p>
    <w:p w14:paraId="78D58576" w14:textId="77777777" w:rsidR="00437DA3" w:rsidRPr="00437DA3" w:rsidRDefault="00437DA3" w:rsidP="00437DA3">
      <w:pPr>
        <w:pStyle w:val="IASBListNumber"/>
      </w:pPr>
      <w:r w:rsidRPr="00437DA3">
        <w:t>Financial resources for the program’s resources and supplies are allocated to meet students’ needs.</w:t>
      </w:r>
    </w:p>
    <w:p w14:paraId="326DF308" w14:textId="77777777" w:rsidR="00437DA3" w:rsidRPr="00437DA3" w:rsidRDefault="00437DA3" w:rsidP="00437DA3">
      <w:pPr>
        <w:pStyle w:val="IASBListNumber"/>
      </w:pPr>
      <w:r w:rsidRPr="00437DA3">
        <w:t>Students in all grades served have equitable access to library media resources.</w:t>
      </w:r>
    </w:p>
    <w:p w14:paraId="3F115ACA" w14:textId="77777777" w:rsidR="00437DA3" w:rsidRDefault="00437DA3" w:rsidP="00437DA3">
      <w:pPr>
        <w:pStyle w:val="IASBListNumber"/>
      </w:pPr>
      <w:r w:rsidRPr="00437DA3">
        <w:t>The advice of an individual who is qualified according to ISBE rule is sought regarding the overall direction of the program, including the selection and organization of materials, provision of instruction in information and technology literacy, and structuring the work of library paraprofessionals.</w:t>
      </w:r>
    </w:p>
    <w:p w14:paraId="098F6F4D" w14:textId="6A979636" w:rsidR="00836832" w:rsidRPr="00437DA3" w:rsidRDefault="00836832" w:rsidP="00437DA3">
      <w:pPr>
        <w:pStyle w:val="IASBListNumber"/>
      </w:pPr>
      <w:r>
        <w:t xml:space="preserve">The program adheres to the principles of the American Library Association's </w:t>
      </w:r>
      <w:r w:rsidRPr="00836832">
        <w:rPr>
          <w:rStyle w:val="IASBItalic"/>
        </w:rPr>
        <w:t>Library Bill of Rights</w:t>
      </w:r>
      <w:r>
        <w:t>, which indicate that materials should not be proscribed or removed because of partisan or doctrinal disapproval.</w:t>
      </w:r>
    </w:p>
    <w:p w14:paraId="17D4CBE8" w14:textId="77777777" w:rsidR="00437DA3" w:rsidRPr="00437DA3" w:rsidRDefault="00437DA3" w:rsidP="00437DA3">
      <w:pPr>
        <w:pStyle w:val="IASBListNumber"/>
      </w:pPr>
      <w:r w:rsidRPr="00437DA3">
        <w:t>Staff members are invited to recommend additions to the collection.</w:t>
      </w:r>
    </w:p>
    <w:p w14:paraId="599F328F" w14:textId="7188B54B" w:rsidR="00437DA3" w:rsidRDefault="00437DA3" w:rsidP="00437DA3">
      <w:pPr>
        <w:pStyle w:val="IASBListNumber"/>
      </w:pPr>
      <w:r w:rsidRPr="00437DA3">
        <w:t>Students may freely select resource center materials as well as receive guided selection of materials appropriate to specific, planned learning experiences.</w:t>
      </w:r>
    </w:p>
    <w:p w14:paraId="734D28E5" w14:textId="62EB923E" w:rsidR="00437DA3" w:rsidRPr="00437DA3" w:rsidRDefault="00437DA3" w:rsidP="00437DA3">
      <w:pPr>
        <w:pStyle w:val="IASBBodyText"/>
      </w:pPr>
      <w:r w:rsidRPr="00437DA3">
        <w:t xml:space="preserve">Parents/guardians, employees, and community members who believe that library media program resources violate rights guaranteed by any law or Board policy may file a complaint using Board policy 2:260, </w:t>
      </w:r>
      <w:r w:rsidRPr="00437DA3">
        <w:rPr>
          <w:rStyle w:val="IASBItalic"/>
        </w:rPr>
        <w:t>Uniform Grievance Procedure</w:t>
      </w:r>
      <w:r w:rsidRPr="00437DA3">
        <w:t xml:space="preserve">. </w:t>
      </w:r>
    </w:p>
    <w:p w14:paraId="7226D891" w14:textId="31C0E4CD" w:rsidR="00437DA3" w:rsidRPr="00437DA3" w:rsidRDefault="00437DA3" w:rsidP="00437DA3">
      <w:pPr>
        <w:pStyle w:val="IASBBodyText"/>
      </w:pPr>
      <w:r w:rsidRPr="00437DA3">
        <w:t xml:space="preserve">The Superintendent or designee shall establish criteria consistent with this policy for the review of objections. Parents/guardians, employees, and community members with suggestions or complaints about library media program resources may complete a </w:t>
      </w:r>
      <w:r w:rsidRPr="00437DA3">
        <w:rPr>
          <w:rStyle w:val="IASBItalic"/>
        </w:rPr>
        <w:t>Library Media Resource Objection Form</w:t>
      </w:r>
      <w:r w:rsidRPr="00437DA3">
        <w:t xml:space="preserve">. The Superintendent or designee shall inform the parent/guardian, employee, or community member, as applicable, of the </w:t>
      </w:r>
      <w:proofErr w:type="gramStart"/>
      <w:r w:rsidRPr="00437DA3">
        <w:t>District’s</w:t>
      </w:r>
      <w:proofErr w:type="gramEnd"/>
      <w:r w:rsidRPr="00437DA3">
        <w:t xml:space="preserve"> decision. </w:t>
      </w:r>
    </w:p>
    <w:p w14:paraId="34080208" w14:textId="14CF1361" w:rsidR="00836832" w:rsidRDefault="00437DA3" w:rsidP="00437DA3">
      <w:pPr>
        <w:pStyle w:val="IASBLEGALREF"/>
      </w:pPr>
      <w:r w:rsidRPr="00437DA3">
        <w:t>LEGAL REF.:</w:t>
      </w:r>
      <w:r w:rsidRPr="00437DA3">
        <w:tab/>
      </w:r>
      <w:r w:rsidR="00836832">
        <w:t>75 ILCS 10/8.7</w:t>
      </w:r>
      <w:r w:rsidR="006A2BF6">
        <w:t>.</w:t>
      </w:r>
    </w:p>
    <w:p w14:paraId="5068F46B" w14:textId="6EF47A62" w:rsidR="00437DA3" w:rsidRPr="00437DA3" w:rsidRDefault="00437DA3" w:rsidP="00836832">
      <w:pPr>
        <w:pStyle w:val="IASBLEGALREFINDENT"/>
      </w:pPr>
      <w:r w:rsidRPr="00437DA3">
        <w:t xml:space="preserve">23 </w:t>
      </w:r>
      <w:proofErr w:type="spellStart"/>
      <w:proofErr w:type="gramStart"/>
      <w:r w:rsidRPr="00437DA3">
        <w:t>Ill.Admin.Code</w:t>
      </w:r>
      <w:proofErr w:type="spellEnd"/>
      <w:proofErr w:type="gramEnd"/>
      <w:r w:rsidRPr="00437DA3">
        <w:t xml:space="preserve"> §1.420(o).</w:t>
      </w:r>
    </w:p>
    <w:p w14:paraId="17FD733A" w14:textId="0C16A7E5" w:rsidR="00DB27D3" w:rsidRDefault="00437DA3" w:rsidP="00B25F23">
      <w:pPr>
        <w:pStyle w:val="IASBCROSSREF"/>
      </w:pPr>
      <w:r w:rsidRPr="00437DA3">
        <w:t>CROSS REF.:</w:t>
      </w:r>
      <w:r w:rsidRPr="00437DA3">
        <w:tab/>
      </w:r>
      <w:r w:rsidR="00FE3AC6">
        <w:t>2:2</w:t>
      </w:r>
      <w:r w:rsidR="00CD1F44">
        <w:t>6</w:t>
      </w:r>
      <w:r w:rsidR="00FE3AC6">
        <w:t xml:space="preserve">0 (Uniform Grievance Procedure), </w:t>
      </w:r>
      <w:r w:rsidRPr="00437DA3">
        <w:t>6:60 (Curriculum Content), 6:170 (Title I Programs), 6:210 (Instructional Materials)</w:t>
      </w:r>
      <w:r w:rsidR="00C078AE">
        <w:t>,</w:t>
      </w:r>
      <w:r w:rsidR="00FE3AC6">
        <w:t xml:space="preserve"> 6:260 (Complaints About Curriculum, Instructional Materials, and Programs)</w:t>
      </w:r>
    </w:p>
    <w:p w14:paraId="234262E1" w14:textId="77777777" w:rsidR="007E04A3" w:rsidRDefault="007E04A3" w:rsidP="00B25F23">
      <w:pPr>
        <w:pStyle w:val="IASBCROSSREF"/>
      </w:pPr>
    </w:p>
    <w:p w14:paraId="20F21AFB" w14:textId="77777777" w:rsidR="007E04A3" w:rsidRDefault="007E04A3" w:rsidP="00B25F23">
      <w:pPr>
        <w:pStyle w:val="IASBCROSSREF"/>
      </w:pPr>
    </w:p>
    <w:p w14:paraId="11A62225" w14:textId="7E8B0F77" w:rsidR="007E04A3" w:rsidRPr="008B6B88" w:rsidRDefault="007E04A3" w:rsidP="00B25F23">
      <w:pPr>
        <w:pStyle w:val="IASBCROSSREF"/>
      </w:pPr>
      <w:r>
        <w:t>Adopted October 10, 2024</w:t>
      </w:r>
      <w:r>
        <w:tab/>
      </w:r>
    </w:p>
    <w:sectPr w:rsidR="007E04A3"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EB5C" w14:textId="77777777" w:rsidR="009A6815" w:rsidRDefault="009A6815" w:rsidP="000D528C"/>
  </w:endnote>
  <w:endnote w:type="continuationSeparator" w:id="0">
    <w:p w14:paraId="67AD6EA3" w14:textId="77777777" w:rsidR="009A6815" w:rsidRDefault="009A6815">
      <w:r>
        <w:t xml:space="preserve"> </w:t>
      </w:r>
    </w:p>
  </w:endnote>
  <w:endnote w:type="continuationNotice" w:id="1">
    <w:p w14:paraId="087E7A78" w14:textId="77777777" w:rsidR="009A6815" w:rsidRDefault="009A681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F5EF" w14:textId="77777777" w:rsidR="006A595C" w:rsidRDefault="006A595C" w:rsidP="0005662A">
    <w:pPr>
      <w:pStyle w:val="IASBFooter"/>
    </w:pPr>
  </w:p>
  <w:p w14:paraId="058FAA52" w14:textId="5A79F9A3" w:rsidR="006A595C" w:rsidRPr="006A595C" w:rsidRDefault="00437DA3" w:rsidP="0005662A">
    <w:pPr>
      <w:pStyle w:val="IASBFooter"/>
    </w:pPr>
    <w:r>
      <w:t>6:230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7E04A3">
        <w:rPr>
          <w:noProof/>
        </w:rPr>
        <w:t>1</w:t>
      </w:r>
    </w:fldSimple>
  </w:p>
  <w:p w14:paraId="7385ACC1" w14:textId="6DA9D415" w:rsidR="006A595C" w:rsidRPr="006A595C" w:rsidRDefault="006A595C" w:rsidP="006A595C">
    <w:pPr>
      <w:pStyle w:val="IASBPRESSCopyright"/>
    </w:pPr>
    <w:r w:rsidRPr="006A595C">
      <w:t>©</w:t>
    </w:r>
    <w:r w:rsidR="00510015" w:rsidRPr="006A595C">
      <w:t>202</w:t>
    </w:r>
    <w:r w:rsidR="00510015">
      <w:t>4</w:t>
    </w:r>
    <w:r w:rsidR="00510015"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6A416551" w14:textId="77777777" w:rsidR="006A595C" w:rsidRPr="006A595C" w:rsidRDefault="006A595C" w:rsidP="006A595C">
    <w:pPr>
      <w:pStyle w:val="IASBPRESSCopyright"/>
    </w:pPr>
    <w:r w:rsidRPr="006A595C">
      <w:t>Illinois Association of School Boards. All Rights Reserved.</w:t>
    </w:r>
  </w:p>
  <w:p w14:paraId="69D8C258" w14:textId="77777777" w:rsidR="006A595C" w:rsidRPr="006A595C" w:rsidRDefault="006A595C" w:rsidP="006A595C">
    <w:pPr>
      <w:pStyle w:val="IASBPRESSCopyright"/>
    </w:pPr>
    <w:r w:rsidRPr="006A595C">
      <w:t>Please review this material with your school board attorney before use.</w:t>
    </w:r>
  </w:p>
  <w:p w14:paraId="3BA495B7"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3AD6" w14:textId="77777777" w:rsidR="009A6815" w:rsidRDefault="009A6815">
      <w:r>
        <w:separator/>
      </w:r>
    </w:p>
    <w:p w14:paraId="244D06B9" w14:textId="77777777" w:rsidR="009A6815" w:rsidRDefault="009A6815" w:rsidP="003009A3">
      <w:pPr>
        <w:pStyle w:val="IASBFootnoteSeparator"/>
      </w:pPr>
      <w:r>
        <w:t>The footnotes are not intended to be part of the adopted policy; they should be removed before the policy is adopted.</w:t>
      </w:r>
    </w:p>
  </w:footnote>
  <w:footnote w:type="continuationSeparator" w:id="0">
    <w:p w14:paraId="56381E86" w14:textId="77777777" w:rsidR="009A6815" w:rsidRDefault="009A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A3"/>
    <w:rsid w:val="00003926"/>
    <w:rsid w:val="00021643"/>
    <w:rsid w:val="000234E8"/>
    <w:rsid w:val="0002432D"/>
    <w:rsid w:val="00026096"/>
    <w:rsid w:val="00045C67"/>
    <w:rsid w:val="00053BCD"/>
    <w:rsid w:val="0005662A"/>
    <w:rsid w:val="00066CDB"/>
    <w:rsid w:val="00096C93"/>
    <w:rsid w:val="000B09D7"/>
    <w:rsid w:val="000D528C"/>
    <w:rsid w:val="0013350A"/>
    <w:rsid w:val="00154C21"/>
    <w:rsid w:val="001616A0"/>
    <w:rsid w:val="00171C47"/>
    <w:rsid w:val="0018203C"/>
    <w:rsid w:val="002075E5"/>
    <w:rsid w:val="002268ED"/>
    <w:rsid w:val="00231EFA"/>
    <w:rsid w:val="002425B1"/>
    <w:rsid w:val="00257008"/>
    <w:rsid w:val="00267F2D"/>
    <w:rsid w:val="00276139"/>
    <w:rsid w:val="002838DF"/>
    <w:rsid w:val="00290B1B"/>
    <w:rsid w:val="00296524"/>
    <w:rsid w:val="002C61C1"/>
    <w:rsid w:val="002D4602"/>
    <w:rsid w:val="002E68DB"/>
    <w:rsid w:val="003009A3"/>
    <w:rsid w:val="003609C5"/>
    <w:rsid w:val="00370C35"/>
    <w:rsid w:val="00371984"/>
    <w:rsid w:val="0038169E"/>
    <w:rsid w:val="00394D32"/>
    <w:rsid w:val="003A3502"/>
    <w:rsid w:val="003A7AD6"/>
    <w:rsid w:val="003E5601"/>
    <w:rsid w:val="003F698D"/>
    <w:rsid w:val="00410E57"/>
    <w:rsid w:val="00417F8B"/>
    <w:rsid w:val="00422B0E"/>
    <w:rsid w:val="00437DA3"/>
    <w:rsid w:val="00440362"/>
    <w:rsid w:val="00440EB7"/>
    <w:rsid w:val="00441DF6"/>
    <w:rsid w:val="00473C92"/>
    <w:rsid w:val="004A6BE0"/>
    <w:rsid w:val="004D4BB4"/>
    <w:rsid w:val="00500DBC"/>
    <w:rsid w:val="0050255F"/>
    <w:rsid w:val="00510015"/>
    <w:rsid w:val="00511328"/>
    <w:rsid w:val="005469E3"/>
    <w:rsid w:val="00566C74"/>
    <w:rsid w:val="00572656"/>
    <w:rsid w:val="00581943"/>
    <w:rsid w:val="0058231A"/>
    <w:rsid w:val="005A0CFB"/>
    <w:rsid w:val="005B16AC"/>
    <w:rsid w:val="005B4057"/>
    <w:rsid w:val="005D4514"/>
    <w:rsid w:val="005D4C2A"/>
    <w:rsid w:val="005E5A70"/>
    <w:rsid w:val="005F595C"/>
    <w:rsid w:val="0062297B"/>
    <w:rsid w:val="00626665"/>
    <w:rsid w:val="00630F49"/>
    <w:rsid w:val="00632571"/>
    <w:rsid w:val="006A1100"/>
    <w:rsid w:val="006A2457"/>
    <w:rsid w:val="006A2BF6"/>
    <w:rsid w:val="006A595C"/>
    <w:rsid w:val="006C09C9"/>
    <w:rsid w:val="00714A65"/>
    <w:rsid w:val="007708A8"/>
    <w:rsid w:val="00781DB0"/>
    <w:rsid w:val="007822FD"/>
    <w:rsid w:val="007D682D"/>
    <w:rsid w:val="007E04A3"/>
    <w:rsid w:val="007E16CC"/>
    <w:rsid w:val="00805066"/>
    <w:rsid w:val="00813726"/>
    <w:rsid w:val="00836832"/>
    <w:rsid w:val="00891EFB"/>
    <w:rsid w:val="008B6B88"/>
    <w:rsid w:val="008E67C7"/>
    <w:rsid w:val="00921242"/>
    <w:rsid w:val="00944BBD"/>
    <w:rsid w:val="009917FA"/>
    <w:rsid w:val="009A6815"/>
    <w:rsid w:val="009C0C1E"/>
    <w:rsid w:val="009E3885"/>
    <w:rsid w:val="00A05DF8"/>
    <w:rsid w:val="00A65DFC"/>
    <w:rsid w:val="00A736CA"/>
    <w:rsid w:val="00AD5AA8"/>
    <w:rsid w:val="00AF6A09"/>
    <w:rsid w:val="00B063F4"/>
    <w:rsid w:val="00B140FF"/>
    <w:rsid w:val="00B21C84"/>
    <w:rsid w:val="00B22DD0"/>
    <w:rsid w:val="00B25F23"/>
    <w:rsid w:val="00B8515D"/>
    <w:rsid w:val="00BA2292"/>
    <w:rsid w:val="00BF51D9"/>
    <w:rsid w:val="00C078AE"/>
    <w:rsid w:val="00C14E07"/>
    <w:rsid w:val="00C47C6C"/>
    <w:rsid w:val="00C66B4F"/>
    <w:rsid w:val="00C749EC"/>
    <w:rsid w:val="00CB4E9D"/>
    <w:rsid w:val="00CC042E"/>
    <w:rsid w:val="00CD1F44"/>
    <w:rsid w:val="00CE0A22"/>
    <w:rsid w:val="00CE5894"/>
    <w:rsid w:val="00D22152"/>
    <w:rsid w:val="00D61CDF"/>
    <w:rsid w:val="00D71379"/>
    <w:rsid w:val="00D718A1"/>
    <w:rsid w:val="00D72091"/>
    <w:rsid w:val="00DA7970"/>
    <w:rsid w:val="00DB27D3"/>
    <w:rsid w:val="00DD4AA0"/>
    <w:rsid w:val="00DD5074"/>
    <w:rsid w:val="00DF1E64"/>
    <w:rsid w:val="00DF6ACD"/>
    <w:rsid w:val="00E3431B"/>
    <w:rsid w:val="00E37D80"/>
    <w:rsid w:val="00F2650C"/>
    <w:rsid w:val="00F35429"/>
    <w:rsid w:val="00F36DCB"/>
    <w:rsid w:val="00F46EE1"/>
    <w:rsid w:val="00F62F32"/>
    <w:rsid w:val="00F67FE6"/>
    <w:rsid w:val="00F81221"/>
    <w:rsid w:val="00FB6563"/>
    <w:rsid w:val="00FD381E"/>
    <w:rsid w:val="00FE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544F5"/>
  <w15:chartTrackingRefBased/>
  <w15:docId w15:val="{D203DB7E-A24E-4DD3-BA5F-D073C94F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437DA3"/>
    <w:pPr>
      <w:spacing w:before="0" w:after="0"/>
    </w:pPr>
    <w:rPr>
      <w:kern w:val="28"/>
      <w:sz w:val="22"/>
    </w:rPr>
  </w:style>
  <w:style w:type="character" w:styleId="FollowedHyperlink">
    <w:name w:val="FollowedHyperlink"/>
    <w:basedOn w:val="DefaultParagraphFont"/>
    <w:uiPriority w:val="99"/>
    <w:semiHidden/>
    <w:unhideWhenUsed/>
    <w:locked/>
    <w:rsid w:val="009E38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3%20PRESS\111%20March%202023\Working%20Section%20Folder\Section%206\IASB%20Template%202023.01.26%20--%20LOCK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P:\PRESS\2023 PRESS\111 March 2023\Working Section Folder\Section 6\IASB Template 2023.01.26 -- LOCKED.dotx</Template>
  <TotalTime>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Ifkovits</dc:creator>
  <cp:keywords/>
  <dc:description/>
  <cp:lastModifiedBy>Microsoft Office User</cp:lastModifiedBy>
  <cp:revision>2</cp:revision>
  <cp:lastPrinted>2024-09-24T14:31:00Z</cp:lastPrinted>
  <dcterms:created xsi:type="dcterms:W3CDTF">2024-09-24T14:32:00Z</dcterms:created>
  <dcterms:modified xsi:type="dcterms:W3CDTF">2024-09-24T14:32:00Z</dcterms:modified>
</cp:coreProperties>
</file>