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93" w:rsidRDefault="00BC2193" w:rsidP="00BC2193">
      <w:pPr>
        <w:pStyle w:val="Header"/>
        <w:pBdr>
          <w:bottom w:val="single" w:sz="4" w:space="1" w:color="auto"/>
        </w:pBdr>
        <w:tabs>
          <w:tab w:val="clear" w:pos="4320"/>
          <w:tab w:val="clear" w:pos="8640"/>
          <w:tab w:val="right" w:pos="9000"/>
        </w:tabs>
      </w:pPr>
      <w:r>
        <w:t>November 2021</w:t>
      </w:r>
      <w:r>
        <w:tab/>
        <w:t>7:160</w:t>
      </w:r>
    </w:p>
    <w:p w:rsidR="00BC2193" w:rsidRDefault="00BC2193" w:rsidP="00BC2193">
      <w:pPr>
        <w:tabs>
          <w:tab w:val="right" w:pos="9000"/>
        </w:tabs>
      </w:pPr>
    </w:p>
    <w:p w:rsidR="00BC2193" w:rsidRDefault="00BC2193" w:rsidP="00BC2193">
      <w:pPr>
        <w:pStyle w:val="Heading1"/>
      </w:pPr>
      <w:r>
        <w:t>Students</w:t>
      </w:r>
    </w:p>
    <w:p w:rsidR="00BC2193" w:rsidRDefault="00BC2193" w:rsidP="00BC2193">
      <w:pPr>
        <w:pStyle w:val="Heading2"/>
      </w:pPr>
      <w:r>
        <w:t>Student Appearance</w:t>
      </w:r>
      <w:r w:rsidRPr="00AF4F09">
        <w:rPr>
          <w:u w:val="none"/>
        </w:rPr>
        <w:t xml:space="preserve"> </w:t>
      </w:r>
    </w:p>
    <w:p w:rsidR="00BC2193" w:rsidRPr="00AF4F09" w:rsidRDefault="00BC2193" w:rsidP="00BC2193">
      <w:pPr>
        <w:pStyle w:val="BodyText"/>
        <w:rPr>
          <w:spacing w:val="-2"/>
        </w:rPr>
      </w:pPr>
      <w:r>
        <w:t>A student’s appearance, including dress and hygiene, must not disrupt the educational process or compromise standards of health and safety.</w:t>
      </w:r>
      <w:r w:rsidRPr="005A70F9">
        <w:t xml:space="preserve"> </w:t>
      </w:r>
      <w:r>
        <w:t>The District does not prohibit hairstyles historically associated with race, ethnicity, or hair texture, including, but not limited to, protective hairstyles such as braids, locks, and twists. Students who disrupt the educational process or compromise standards of health and safety must modify their appearance</w:t>
      </w:r>
      <w:r w:rsidRPr="0071019E">
        <w:t xml:space="preserve">. </w:t>
      </w:r>
      <w:r>
        <w:t xml:space="preserve">Procedures for guiding student appearance will be developed by the Superintendent or designee and included in the </w:t>
      </w:r>
      <w:r w:rsidRPr="00F41DDF">
        <w:rPr>
          <w:i/>
        </w:rPr>
        <w:t>Student Handbook(s)</w:t>
      </w:r>
      <w:r>
        <w:t>.</w:t>
      </w:r>
      <w:r>
        <w:rPr>
          <w:rStyle w:val="FootnoteReference"/>
        </w:rPr>
        <w:t xml:space="preserve"> </w:t>
      </w:r>
    </w:p>
    <w:p w:rsidR="00BC2193" w:rsidRDefault="00BC2193" w:rsidP="00BC2193">
      <w:pPr>
        <w:pStyle w:val="LEGALREF"/>
      </w:pPr>
      <w:r>
        <w:t>LEGAL REF.:</w:t>
      </w:r>
      <w:r>
        <w:tab/>
        <w:t xml:space="preserve">105 ILCS </w:t>
      </w:r>
      <w:r w:rsidRPr="00FA79DE">
        <w:t>5/2-3.25</w:t>
      </w:r>
      <w:r>
        <w:t xml:space="preserve"> and 5/10-22.25b.</w:t>
      </w:r>
    </w:p>
    <w:p w:rsidR="00BC2193" w:rsidRDefault="00BC2193" w:rsidP="00BC2193">
      <w:pPr>
        <w:pStyle w:val="LEGALREFINDENT"/>
      </w:pPr>
      <w:r w:rsidRPr="00AF4F09">
        <w:rPr>
          <w:u w:val="single"/>
        </w:rPr>
        <w:t xml:space="preserve">Tinker v. Des Moines </w:t>
      </w:r>
      <w:proofErr w:type="spellStart"/>
      <w:r w:rsidRPr="00AF4F09">
        <w:rPr>
          <w:u w:val="single"/>
        </w:rPr>
        <w:t>Indep</w:t>
      </w:r>
      <w:proofErr w:type="spellEnd"/>
      <w:r>
        <w:rPr>
          <w:u w:val="single"/>
        </w:rPr>
        <w:t>.</w:t>
      </w:r>
      <w:r w:rsidRPr="00AF4F09">
        <w:rPr>
          <w:u w:val="single"/>
        </w:rPr>
        <w:t xml:space="preserve"> </w:t>
      </w:r>
      <w:proofErr w:type="gramStart"/>
      <w:r w:rsidRPr="00AF4F09">
        <w:rPr>
          <w:u w:val="single"/>
        </w:rPr>
        <w:t>Sch</w:t>
      </w:r>
      <w:r>
        <w:rPr>
          <w:u w:val="single"/>
        </w:rPr>
        <w:t>.</w:t>
      </w:r>
      <w:r w:rsidRPr="00AF4F09">
        <w:rPr>
          <w:u w:val="single"/>
        </w:rPr>
        <w:t xml:space="preserve"> Dist</w:t>
      </w:r>
      <w:r>
        <w:rPr>
          <w:u w:val="single"/>
        </w:rPr>
        <w:t>.</w:t>
      </w:r>
      <w:r>
        <w:t>, 393 U.S. 503 (1969).</w:t>
      </w:r>
      <w:proofErr w:type="gramEnd"/>
    </w:p>
    <w:p w:rsidR="00BC2193" w:rsidRDefault="00BC2193" w:rsidP="00BC2193">
      <w:pPr>
        <w:pStyle w:val="CROSSREF"/>
      </w:pPr>
      <w:r>
        <w:t>CROSS REF.:</w:t>
      </w:r>
      <w:r>
        <w:tab/>
        <w:t xml:space="preserve">7:10 (Equal Educational Opportunities), 7:130 (Student Rights and Responsibilities), </w:t>
      </w:r>
      <w:bookmarkStart w:id="0" w:name="Sec7165a1"/>
      <w:r>
        <w:t xml:space="preserve">7:165 (School Uniforms), </w:t>
      </w:r>
      <w:bookmarkEnd w:id="0"/>
      <w:r>
        <w:t>7:190 (Student Behavior)</w:t>
      </w:r>
    </w:p>
    <w:p w:rsidR="00BC2193" w:rsidRPr="003D7380" w:rsidRDefault="00BC2193" w:rsidP="00BC2193">
      <w:pPr>
        <w:pStyle w:val="CROSSREF"/>
      </w:pPr>
      <w:proofErr w:type="gramStart"/>
      <w:r>
        <w:t>ADOPTED.:</w:t>
      </w:r>
      <w:proofErr w:type="gramEnd"/>
      <w:r>
        <w:tab/>
        <w:t>January 13, 2021</w:t>
      </w:r>
    </w:p>
    <w:p w:rsidR="00DA5C00" w:rsidRDefault="00DA5C00"/>
    <w:sectPr w:rsidR="00DA5C00" w:rsidSect="00DA5C0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7E4" w:rsidRDefault="00B357E4" w:rsidP="00BD41B3">
      <w:r>
        <w:separator/>
      </w:r>
    </w:p>
  </w:endnote>
  <w:endnote w:type="continuationSeparator" w:id="0">
    <w:p w:rsidR="00B357E4" w:rsidRDefault="00B357E4"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93" w:rsidRDefault="00BC2193" w:rsidP="00BC2193">
    <w:pPr>
      <w:pStyle w:val="Footer"/>
      <w:tabs>
        <w:tab w:val="right" w:pos="9000"/>
      </w:tabs>
    </w:pPr>
    <w:r>
      <w:t>7:160</w:t>
    </w:r>
    <w:r>
      <w:tab/>
    </w:r>
    <w:r>
      <w:tab/>
      <w:t xml:space="preserve">Page </w:t>
    </w:r>
    <w:fldSimple w:instr=" PAGE   \* MERGEFORMAT ">
      <w:r>
        <w:rPr>
          <w:noProof/>
        </w:rPr>
        <w:t>1</w:t>
      </w:r>
    </w:fldSimple>
    <w:r>
      <w:t xml:space="preserve"> of </w:t>
    </w:r>
    <w:fldSimple w:instr=" SECTIONPAGES   \* MERGEFORMAT ">
      <w:r>
        <w:rPr>
          <w:noProof/>
        </w:rPr>
        <w:t>1</w:t>
      </w:r>
    </w:fldSimple>
  </w:p>
  <w:p w:rsidR="006B0EB2" w:rsidRDefault="006B0EB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7E4" w:rsidRDefault="00B357E4" w:rsidP="00BD41B3">
      <w:r>
        <w:separator/>
      </w:r>
    </w:p>
  </w:footnote>
  <w:footnote w:type="continuationSeparator" w:id="0">
    <w:p w:rsidR="00B357E4" w:rsidRDefault="00B357E4" w:rsidP="00BD4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0A046B"/>
    <w:rsid w:val="000B1E71"/>
    <w:rsid w:val="000C2851"/>
    <w:rsid w:val="00127180"/>
    <w:rsid w:val="0015326E"/>
    <w:rsid w:val="0019511A"/>
    <w:rsid w:val="002117E2"/>
    <w:rsid w:val="002B7288"/>
    <w:rsid w:val="00342A16"/>
    <w:rsid w:val="003F5721"/>
    <w:rsid w:val="00401DD3"/>
    <w:rsid w:val="00433EA3"/>
    <w:rsid w:val="00460306"/>
    <w:rsid w:val="004B44A9"/>
    <w:rsid w:val="004F4918"/>
    <w:rsid w:val="0051178E"/>
    <w:rsid w:val="005138E8"/>
    <w:rsid w:val="00516E78"/>
    <w:rsid w:val="005C1E67"/>
    <w:rsid w:val="005D0FA5"/>
    <w:rsid w:val="006027DA"/>
    <w:rsid w:val="006069A0"/>
    <w:rsid w:val="006B0EB2"/>
    <w:rsid w:val="006E3B22"/>
    <w:rsid w:val="006E4184"/>
    <w:rsid w:val="00742B60"/>
    <w:rsid w:val="00744110"/>
    <w:rsid w:val="00747AC6"/>
    <w:rsid w:val="00747DFC"/>
    <w:rsid w:val="00794EAB"/>
    <w:rsid w:val="007C6F4F"/>
    <w:rsid w:val="008A0F69"/>
    <w:rsid w:val="008D5238"/>
    <w:rsid w:val="009F1041"/>
    <w:rsid w:val="009F36AC"/>
    <w:rsid w:val="00A42426"/>
    <w:rsid w:val="00AA4F2E"/>
    <w:rsid w:val="00B357E4"/>
    <w:rsid w:val="00B82CD1"/>
    <w:rsid w:val="00BC2193"/>
    <w:rsid w:val="00BD41B3"/>
    <w:rsid w:val="00C21F47"/>
    <w:rsid w:val="00C3667D"/>
    <w:rsid w:val="00CC2AAA"/>
    <w:rsid w:val="00D077E2"/>
    <w:rsid w:val="00D438DC"/>
    <w:rsid w:val="00DA5C00"/>
    <w:rsid w:val="00DC2E40"/>
    <w:rsid w:val="00DF07BC"/>
    <w:rsid w:val="00E002D0"/>
    <w:rsid w:val="00E63E86"/>
    <w:rsid w:val="00E66415"/>
    <w:rsid w:val="00E81FE5"/>
    <w:rsid w:val="00EB08D0"/>
    <w:rsid w:val="00EC4FAC"/>
    <w:rsid w:val="00ED00EF"/>
    <w:rsid w:val="00ED1ED7"/>
    <w:rsid w:val="00F00001"/>
    <w:rsid w:val="00F15E5F"/>
    <w:rsid w:val="00F365D9"/>
    <w:rsid w:val="00F8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9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C2193"/>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BC2193"/>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193"/>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BC2193"/>
    <w:rPr>
      <w:rFonts w:ascii="Arial" w:eastAsia="Times New Roman" w:hAnsi="Arial" w:cs="Times New Roman"/>
      <w:b/>
      <w:kern w:val="28"/>
      <w:szCs w:val="20"/>
      <w:u w:val="single"/>
    </w:rPr>
  </w:style>
  <w:style w:type="paragraph" w:styleId="BodyText">
    <w:name w:val="Body Text"/>
    <w:basedOn w:val="Normal"/>
    <w:link w:val="BodyTextChar"/>
    <w:rsid w:val="00BC2193"/>
    <w:pPr>
      <w:spacing w:before="60" w:after="60"/>
      <w:jc w:val="both"/>
    </w:pPr>
  </w:style>
  <w:style w:type="character" w:customStyle="1" w:styleId="BodyTextChar">
    <w:name w:val="Body Text Char"/>
    <w:basedOn w:val="DefaultParagraphFont"/>
    <w:link w:val="BodyText"/>
    <w:rsid w:val="00BC2193"/>
    <w:rPr>
      <w:rFonts w:ascii="Times New Roman" w:eastAsia="Times New Roman" w:hAnsi="Times New Roman" w:cs="Times New Roman"/>
      <w:kern w:val="28"/>
      <w:szCs w:val="20"/>
    </w:rPr>
  </w:style>
  <w:style w:type="paragraph" w:customStyle="1" w:styleId="LEGALREF">
    <w:name w:val="LEGAL REF"/>
    <w:basedOn w:val="Normal"/>
    <w:link w:val="LEGALREFChar"/>
    <w:rsid w:val="00BC2193"/>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BC2193"/>
    <w:pPr>
      <w:tabs>
        <w:tab w:val="clear" w:pos="1800"/>
      </w:tabs>
      <w:spacing w:before="0"/>
      <w:ind w:hanging="360"/>
    </w:pPr>
  </w:style>
  <w:style w:type="paragraph" w:customStyle="1" w:styleId="CROSSREF">
    <w:name w:val="CROSS REF"/>
    <w:basedOn w:val="Normal"/>
    <w:link w:val="CROSSREFChar"/>
    <w:rsid w:val="00BC2193"/>
    <w:pPr>
      <w:keepNext/>
      <w:keepLines/>
      <w:tabs>
        <w:tab w:val="left" w:pos="1800"/>
      </w:tabs>
      <w:spacing w:before="240"/>
      <w:ind w:left="1800" w:hanging="1800"/>
    </w:pPr>
  </w:style>
  <w:style w:type="character" w:styleId="FootnoteReference">
    <w:name w:val="footnote reference"/>
    <w:rsid w:val="00BC2193"/>
    <w:rPr>
      <w:rFonts w:ascii="Times New Roman" w:hAnsi="Times New Roman"/>
      <w:b/>
      <w:position w:val="6"/>
      <w:sz w:val="18"/>
    </w:rPr>
  </w:style>
  <w:style w:type="paragraph" w:styleId="Header">
    <w:name w:val="header"/>
    <w:basedOn w:val="Normal"/>
    <w:link w:val="HeaderChar"/>
    <w:rsid w:val="00BC2193"/>
    <w:pPr>
      <w:tabs>
        <w:tab w:val="center" w:pos="4320"/>
        <w:tab w:val="right" w:pos="8640"/>
      </w:tabs>
    </w:pPr>
  </w:style>
  <w:style w:type="character" w:customStyle="1" w:styleId="HeaderChar">
    <w:name w:val="Header Char"/>
    <w:basedOn w:val="DefaultParagraphFont"/>
    <w:link w:val="Header"/>
    <w:rsid w:val="00BC2193"/>
    <w:rPr>
      <w:rFonts w:ascii="Times New Roman" w:eastAsia="Times New Roman" w:hAnsi="Times New Roman" w:cs="Times New Roman"/>
      <w:kern w:val="28"/>
      <w:szCs w:val="20"/>
    </w:rPr>
  </w:style>
  <w:style w:type="character" w:customStyle="1" w:styleId="LEGALREFChar">
    <w:name w:val="LEGAL REF Char"/>
    <w:link w:val="LEGALREF"/>
    <w:rsid w:val="00BC2193"/>
    <w:rPr>
      <w:rFonts w:ascii="Times New Roman" w:eastAsia="Times New Roman" w:hAnsi="Times New Roman" w:cs="Times New Roman"/>
      <w:spacing w:val="-2"/>
      <w:kern w:val="28"/>
      <w:szCs w:val="20"/>
    </w:rPr>
  </w:style>
  <w:style w:type="character" w:customStyle="1" w:styleId="CROSSREFChar">
    <w:name w:val="CROSS REF Char"/>
    <w:link w:val="CROSSREF"/>
    <w:rsid w:val="00BC2193"/>
    <w:rPr>
      <w:rFonts w:ascii="Times New Roman" w:eastAsia="Times New Roman" w:hAnsi="Times New Roman" w:cs="Times New Roman"/>
      <w:kern w:val="28"/>
      <w:szCs w:val="20"/>
    </w:rPr>
  </w:style>
  <w:style w:type="character" w:customStyle="1" w:styleId="LEGALREFINDENTChar">
    <w:name w:val="LEGAL REF INDENT Char"/>
    <w:link w:val="LEGALREFINDENT"/>
    <w:rsid w:val="00BC2193"/>
    <w:rPr>
      <w:rFonts w:ascii="Times New Roman" w:eastAsia="Times New Roman" w:hAnsi="Times New Roman" w:cs="Times New Roman"/>
      <w:spacing w:val="-2"/>
      <w:kern w:val="28"/>
      <w:szCs w:val="20"/>
    </w:rPr>
  </w:style>
  <w:style w:type="paragraph" w:styleId="Footer">
    <w:name w:val="footer"/>
    <w:basedOn w:val="Normal"/>
    <w:link w:val="FooterChar"/>
    <w:unhideWhenUsed/>
    <w:rsid w:val="00BC2193"/>
    <w:pPr>
      <w:tabs>
        <w:tab w:val="center" w:pos="4680"/>
        <w:tab w:val="right" w:pos="9360"/>
      </w:tabs>
    </w:pPr>
  </w:style>
  <w:style w:type="character" w:customStyle="1" w:styleId="FooterChar">
    <w:name w:val="Footer Char"/>
    <w:basedOn w:val="DefaultParagraphFont"/>
    <w:link w:val="Footer"/>
    <w:rsid w:val="00BC2193"/>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DC180-7292-461C-B834-DEDA0F40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2022-05-24T14:29:00Z</dcterms:created>
  <dcterms:modified xsi:type="dcterms:W3CDTF">2022-05-24T14:29:00Z</dcterms:modified>
</cp:coreProperties>
</file>