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9EE" w:rsidRDefault="00E659EE" w:rsidP="00E659EE">
      <w:pPr>
        <w:pStyle w:val="Header"/>
        <w:pBdr>
          <w:bottom w:val="single" w:sz="4" w:space="1" w:color="auto"/>
        </w:pBdr>
        <w:tabs>
          <w:tab w:val="clear" w:pos="4320"/>
          <w:tab w:val="clear" w:pos="8640"/>
          <w:tab w:val="right" w:pos="9000"/>
        </w:tabs>
      </w:pPr>
      <w:r>
        <w:t>October 2022</w:t>
      </w:r>
      <w:r>
        <w:tab/>
        <w:t>6:270</w:t>
      </w:r>
    </w:p>
    <w:p w:rsidR="00E659EE" w:rsidRDefault="00E659EE" w:rsidP="00E659EE">
      <w:pPr>
        <w:tabs>
          <w:tab w:val="right" w:pos="9000"/>
        </w:tabs>
      </w:pPr>
    </w:p>
    <w:p w:rsidR="00E659EE" w:rsidRDefault="00E659EE" w:rsidP="00E659EE">
      <w:pPr>
        <w:pStyle w:val="Heading1"/>
      </w:pPr>
      <w:r>
        <w:t>Instruction</w:t>
      </w:r>
    </w:p>
    <w:p w:rsidR="00E659EE" w:rsidRDefault="00E659EE" w:rsidP="00E659EE">
      <w:pPr>
        <w:pStyle w:val="Heading2"/>
        <w:rPr>
          <w:spacing w:val="-2"/>
        </w:rPr>
      </w:pPr>
      <w:r>
        <w:t>Guidance and Counseling Program</w:t>
      </w:r>
      <w:r>
        <w:rPr>
          <w:b w:val="0"/>
          <w:bCs/>
          <w:u w:val="none"/>
        </w:rPr>
        <w:t xml:space="preserve"> </w:t>
      </w:r>
    </w:p>
    <w:p w:rsidR="00E659EE" w:rsidRDefault="00E659EE" w:rsidP="00E659EE">
      <w:pPr>
        <w:pStyle w:val="BodyText"/>
      </w:pPr>
      <w:r>
        <w:t xml:space="preserve">The </w:t>
      </w:r>
      <w:smartTag w:uri="urn:schemas-microsoft-com:office:smarttags" w:element="PlaceType">
        <w:r>
          <w:t>School District</w:t>
        </w:r>
      </w:smartTag>
      <w:r>
        <w:t xml:space="preserve"> provides a guidance and counseling program for students. The Superintendent or designee shall direct the District’s guidance and counseling program. School counseling services, as described by State law, may be performed by a qualified guidance specialist or any certificated staff member.</w:t>
      </w:r>
      <w:bookmarkStart w:id="0" w:name="Sec6270"/>
      <w:bookmarkEnd w:id="0"/>
      <w:r>
        <w:t xml:space="preserve"> </w:t>
      </w:r>
    </w:p>
    <w:p w:rsidR="00E659EE" w:rsidRDefault="00E659EE" w:rsidP="00E659EE">
      <w:pPr>
        <w:pStyle w:val="BodyText"/>
      </w:pPr>
      <w:bookmarkStart w:id="1" w:name="UNITC"/>
      <w:bookmarkStart w:id="2" w:name="hs6270"/>
      <w:r>
        <w:rPr>
          <w:i/>
        </w:rPr>
        <w:t>[For Elementary and Unit Districts]</w:t>
      </w:r>
    </w:p>
    <w:bookmarkEnd w:id="1"/>
    <w:p w:rsidR="00E659EE" w:rsidRDefault="00E659EE" w:rsidP="00E659EE">
      <w:pPr>
        <w:pStyle w:val="BodyText"/>
      </w:pPr>
      <w:r>
        <w:t>Each staff member is responsible for effectively guiding students under his/her supervision in order to provide early identification of intellectual, emotional, social, or physical needs, diagnosis of any learning disabilities, and development of educational potential. The District’s counselors shall offer counseling to those students who require additional assistance.</w:t>
      </w:r>
    </w:p>
    <w:p w:rsidR="00E659EE" w:rsidRDefault="00E659EE" w:rsidP="00E659EE">
      <w:pPr>
        <w:pStyle w:val="BodyText"/>
      </w:pPr>
      <w:bookmarkStart w:id="3" w:name="UNITD"/>
      <w:bookmarkStart w:id="4" w:name="ELEMD"/>
      <w:bookmarkEnd w:id="2"/>
      <w:r>
        <w:rPr>
          <w:i/>
        </w:rPr>
        <w:t>[For High School and Unit Districts]</w:t>
      </w:r>
    </w:p>
    <w:bookmarkEnd w:id="3"/>
    <w:p w:rsidR="00E659EE" w:rsidRDefault="00E659EE" w:rsidP="00E659EE">
      <w:pPr>
        <w:pStyle w:val="BodyText"/>
      </w:pPr>
      <w:r>
        <w:t xml:space="preserve">The guidance program will assist students to identify career options consistent with their abilities, interests, and personal values. Students shall be encouraged to seek the help of counselors to develop specific curriculum goals that conform to the student’s career objectives. High school juniors and seniors will have the opportunity to receive career-oriented information. Representatives from colleges and universities, occupational training institutions and career-oriented recruiters, including the military, may be given access to the school campus in order to provide students and parents/guardians with information. </w:t>
      </w:r>
    </w:p>
    <w:bookmarkEnd w:id="4"/>
    <w:p w:rsidR="00E659EE" w:rsidRDefault="00E659EE" w:rsidP="00E659EE">
      <w:pPr>
        <w:pStyle w:val="LEGALREF"/>
      </w:pPr>
      <w:r>
        <w:t>LEGAL REF.:</w:t>
      </w:r>
      <w:r>
        <w:tab/>
        <w:t>105 ILCS 5/10-22.24a and 5/10-22.24b.</w:t>
      </w:r>
    </w:p>
    <w:p w:rsidR="00E659EE" w:rsidRDefault="00E659EE" w:rsidP="00E659EE">
      <w:pPr>
        <w:pStyle w:val="LEGALREFINDENT"/>
      </w:pPr>
      <w:r>
        <w:t xml:space="preserve">23 </w:t>
      </w:r>
      <w:proofErr w:type="spellStart"/>
      <w:r>
        <w:t>Ill.Admin.Code</w:t>
      </w:r>
      <w:proofErr w:type="spellEnd"/>
      <w:r>
        <w:t xml:space="preserve"> §1.420(q).</w:t>
      </w:r>
    </w:p>
    <w:p w:rsidR="00E659EE" w:rsidRDefault="00E659EE" w:rsidP="00E659EE">
      <w:pPr>
        <w:pStyle w:val="CROSSREF"/>
      </w:pPr>
      <w:r>
        <w:t xml:space="preserve">CROSS REF.: </w:t>
      </w:r>
      <w:r>
        <w:tab/>
        <w:t>6:50 (School Wellness), 6:65 (Student Social and Emotional Development), 6:110 (Programs for Students At Risk of Academic Failure and/or Dropping Out of School and Graduation Incentives Program), 6:120 (Education of Children with Disabilities), 6:130 (Program for the Gifted), 7:100 (Health, Eye, and Dental Examinations; Immunizations; and Exclusion of Students), 7:250 (Student Support Services), 7:290 (</w:t>
      </w:r>
      <w:r w:rsidRPr="00E656BC">
        <w:t>Suicide and Depression Awareness and Prevention</w:t>
      </w:r>
      <w:r>
        <w:t>)</w:t>
      </w:r>
    </w:p>
    <w:p w:rsidR="00E659EE" w:rsidRDefault="00E659EE" w:rsidP="00E659EE">
      <w:pPr>
        <w:pStyle w:val="CROSSREF"/>
      </w:pPr>
      <w:bookmarkStart w:id="5" w:name="apxr6270"/>
      <w:r>
        <w:t>ADMIN. PROC.:</w:t>
      </w:r>
      <w:r>
        <w:tab/>
        <w:t>7:340-AP1 (School Student Records), 7:340-AP1, E1 (</w:t>
      </w:r>
      <w:r w:rsidRPr="000B25A8">
        <w:t xml:space="preserve">Notice to Parents/Guardians and Students of </w:t>
      </w:r>
      <w:r>
        <w:t xml:space="preserve">Their </w:t>
      </w:r>
      <w:r w:rsidRPr="000B25A8">
        <w:t>Rights Concerning a Student</w:t>
      </w:r>
      <w:r>
        <w:t>’</w:t>
      </w:r>
      <w:r w:rsidRPr="000B25A8">
        <w:t>s School Records)</w:t>
      </w:r>
      <w:r>
        <w:rPr>
          <w:i/>
        </w:rPr>
        <w:t xml:space="preserve">, </w:t>
      </w:r>
      <w:r>
        <w:t>7:340-AP1, E3 (Letter to Parents and Eligible Students Concerning Military Recruiters and Postsecondary Institutions Receiving Student Directory Information)</w:t>
      </w:r>
      <w:bookmarkEnd w:id="5"/>
    </w:p>
    <w:p w:rsidR="00E659EE" w:rsidRDefault="00E659EE" w:rsidP="00E659EE">
      <w:pPr>
        <w:pStyle w:val="CROSSREF"/>
      </w:pPr>
      <w:r>
        <w:t>ADOPTED,:</w:t>
      </w:r>
      <w:r>
        <w:tab/>
        <w:t>January 12, 2023</w:t>
      </w:r>
    </w:p>
    <w:p w:rsidR="00FE0394" w:rsidRDefault="00FE0394"/>
    <w:sectPr w:rsidR="00FE0394" w:rsidSect="00FE0394">
      <w:footerReference w:type="default" r:id="rI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9EE" w:rsidRDefault="00E659EE">
    <w:pPr>
      <w:pStyle w:val="Footer"/>
      <w:tabs>
        <w:tab w:val="clear" w:pos="4320"/>
        <w:tab w:val="clear" w:pos="8640"/>
        <w:tab w:val="right" w:pos="9000"/>
      </w:tabs>
    </w:pPr>
  </w:p>
  <w:p w:rsidR="00E659EE" w:rsidRDefault="00E659EE">
    <w:pPr>
      <w:pStyle w:val="Footer"/>
      <w:tabs>
        <w:tab w:val="clear" w:pos="4320"/>
        <w:tab w:val="clear" w:pos="8640"/>
        <w:tab w:val="right" w:pos="9000"/>
      </w:tabs>
    </w:pPr>
    <w:r>
      <w:t>6:270</w:t>
    </w:r>
    <w:r>
      <w:tab/>
      <w:t xml:space="preserve">Page </w:t>
    </w:r>
    <w:fldSimple w:instr=" PAGE   \* MERGEFORMAT ">
      <w:r>
        <w:rPr>
          <w:noProof/>
        </w:rPr>
        <w:t>1</w:t>
      </w:r>
    </w:fldSimple>
    <w:r>
      <w:t xml:space="preserve"> of </w:t>
    </w:r>
    <w:fldSimple w:instr=" SECTIONPAGES   \* MERGEFORMAT ">
      <w:r>
        <w:rPr>
          <w:noProof/>
        </w:rPr>
        <w:t>1</w:t>
      </w:r>
    </w:fldSimple>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176EFF"/>
    <w:rsid w:val="00007C06"/>
    <w:rsid w:val="001046AE"/>
    <w:rsid w:val="001658EA"/>
    <w:rsid w:val="00176EFF"/>
    <w:rsid w:val="00390B7F"/>
    <w:rsid w:val="00463E0A"/>
    <w:rsid w:val="00591717"/>
    <w:rsid w:val="0078597B"/>
    <w:rsid w:val="00B25226"/>
    <w:rsid w:val="00CC26F4"/>
    <w:rsid w:val="00DD6DB5"/>
    <w:rsid w:val="00E659EE"/>
    <w:rsid w:val="00E73F8A"/>
    <w:rsid w:val="00FD57EF"/>
    <w:rsid w:val="00FE03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9EE"/>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E659EE"/>
    <w:pPr>
      <w:keepNext/>
      <w:spacing w:before="120" w:after="120"/>
      <w:jc w:val="center"/>
      <w:outlineLvl w:val="0"/>
    </w:pPr>
    <w:rPr>
      <w:rFonts w:ascii="Arial" w:hAnsi="Arial"/>
      <w:b/>
      <w:sz w:val="28"/>
      <w:u w:val="single"/>
      <w:lang/>
    </w:rPr>
  </w:style>
  <w:style w:type="paragraph" w:styleId="Heading2">
    <w:name w:val="heading 2"/>
    <w:basedOn w:val="Normal"/>
    <w:next w:val="BodyText"/>
    <w:link w:val="Heading2Char"/>
    <w:qFormat/>
    <w:rsid w:val="00E659EE"/>
    <w:pPr>
      <w:keepNext/>
      <w:spacing w:before="120" w:after="120"/>
      <w:outlineLvl w:val="1"/>
    </w:pPr>
    <w:rPr>
      <w:rFonts w:ascii="Arial" w:hAnsi="Arial"/>
      <w:b/>
      <w:u w:val="single"/>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597B"/>
    <w:pPr>
      <w:overflowPunct/>
      <w:autoSpaceDE/>
      <w:autoSpaceDN/>
      <w:adjustRightInd/>
      <w:textAlignment w:val="auto"/>
    </w:pPr>
    <w:rPr>
      <w:rFonts w:ascii="Tahoma" w:eastAsiaTheme="minorHAnsi" w:hAnsi="Tahoma" w:cs="Tahoma"/>
      <w:kern w:val="0"/>
      <w:sz w:val="16"/>
      <w:szCs w:val="16"/>
    </w:rPr>
  </w:style>
  <w:style w:type="character" w:customStyle="1" w:styleId="BalloonTextChar">
    <w:name w:val="Balloon Text Char"/>
    <w:basedOn w:val="DefaultParagraphFont"/>
    <w:link w:val="BalloonText"/>
    <w:uiPriority w:val="99"/>
    <w:semiHidden/>
    <w:rsid w:val="0078597B"/>
    <w:rPr>
      <w:rFonts w:ascii="Tahoma" w:hAnsi="Tahoma" w:cs="Tahoma"/>
      <w:sz w:val="16"/>
      <w:szCs w:val="16"/>
    </w:rPr>
  </w:style>
  <w:style w:type="character" w:customStyle="1" w:styleId="Heading1Char">
    <w:name w:val="Heading 1 Char"/>
    <w:basedOn w:val="DefaultParagraphFont"/>
    <w:link w:val="Heading1"/>
    <w:rsid w:val="00E659EE"/>
    <w:rPr>
      <w:rFonts w:ascii="Arial" w:eastAsia="Times New Roman" w:hAnsi="Arial" w:cs="Times New Roman"/>
      <w:b/>
      <w:kern w:val="28"/>
      <w:sz w:val="28"/>
      <w:szCs w:val="20"/>
      <w:u w:val="single"/>
      <w:lang/>
    </w:rPr>
  </w:style>
  <w:style w:type="character" w:customStyle="1" w:styleId="Heading2Char">
    <w:name w:val="Heading 2 Char"/>
    <w:basedOn w:val="DefaultParagraphFont"/>
    <w:link w:val="Heading2"/>
    <w:rsid w:val="00E659EE"/>
    <w:rPr>
      <w:rFonts w:ascii="Arial" w:eastAsia="Times New Roman" w:hAnsi="Arial" w:cs="Times New Roman"/>
      <w:b/>
      <w:kern w:val="28"/>
      <w:szCs w:val="20"/>
      <w:u w:val="single"/>
      <w:lang/>
    </w:rPr>
  </w:style>
  <w:style w:type="paragraph" w:styleId="BodyText">
    <w:name w:val="Body Text"/>
    <w:basedOn w:val="Normal"/>
    <w:link w:val="BodyTextChar"/>
    <w:rsid w:val="00E659EE"/>
    <w:pPr>
      <w:spacing w:before="60" w:after="60"/>
      <w:jc w:val="both"/>
    </w:pPr>
    <w:rPr>
      <w:lang/>
    </w:rPr>
  </w:style>
  <w:style w:type="character" w:customStyle="1" w:styleId="BodyTextChar">
    <w:name w:val="Body Text Char"/>
    <w:basedOn w:val="DefaultParagraphFont"/>
    <w:link w:val="BodyText"/>
    <w:rsid w:val="00E659EE"/>
    <w:rPr>
      <w:rFonts w:ascii="Times New Roman" w:eastAsia="Times New Roman" w:hAnsi="Times New Roman" w:cs="Times New Roman"/>
      <w:kern w:val="28"/>
      <w:szCs w:val="20"/>
      <w:lang/>
    </w:rPr>
  </w:style>
  <w:style w:type="paragraph" w:customStyle="1" w:styleId="LEGALREF">
    <w:name w:val="LEGAL REF"/>
    <w:basedOn w:val="Normal"/>
    <w:link w:val="LEGALREFChar"/>
    <w:rsid w:val="00E659EE"/>
    <w:pPr>
      <w:keepNext/>
      <w:keepLines/>
      <w:tabs>
        <w:tab w:val="left" w:pos="1800"/>
      </w:tabs>
      <w:suppressAutoHyphens/>
      <w:spacing w:before="360"/>
      <w:ind w:left="2160" w:hanging="2160"/>
      <w:jc w:val="both"/>
    </w:pPr>
    <w:rPr>
      <w:spacing w:val="-2"/>
      <w:lang/>
    </w:rPr>
  </w:style>
  <w:style w:type="paragraph" w:customStyle="1" w:styleId="LEGALREFINDENT">
    <w:name w:val="LEGAL REF INDENT"/>
    <w:basedOn w:val="LEGALREF"/>
    <w:link w:val="LEGALREFINDENTChar"/>
    <w:rsid w:val="00E659EE"/>
    <w:pPr>
      <w:tabs>
        <w:tab w:val="clear" w:pos="1800"/>
      </w:tabs>
      <w:spacing w:before="0"/>
      <w:ind w:hanging="360"/>
    </w:pPr>
  </w:style>
  <w:style w:type="paragraph" w:customStyle="1" w:styleId="CROSSREF">
    <w:name w:val="CROSS REF"/>
    <w:basedOn w:val="Normal"/>
    <w:link w:val="CROSSREFChar"/>
    <w:rsid w:val="00E659EE"/>
    <w:pPr>
      <w:keepNext/>
      <w:keepLines/>
      <w:tabs>
        <w:tab w:val="left" w:pos="1800"/>
      </w:tabs>
      <w:spacing w:before="240"/>
      <w:ind w:left="1800" w:hanging="1800"/>
    </w:pPr>
    <w:rPr>
      <w:lang/>
    </w:rPr>
  </w:style>
  <w:style w:type="paragraph" w:styleId="Header">
    <w:name w:val="header"/>
    <w:basedOn w:val="Normal"/>
    <w:link w:val="HeaderChar"/>
    <w:rsid w:val="00E659EE"/>
    <w:pPr>
      <w:tabs>
        <w:tab w:val="center" w:pos="4320"/>
        <w:tab w:val="right" w:pos="8640"/>
      </w:tabs>
    </w:pPr>
    <w:rPr>
      <w:lang/>
    </w:rPr>
  </w:style>
  <w:style w:type="character" w:customStyle="1" w:styleId="HeaderChar">
    <w:name w:val="Header Char"/>
    <w:basedOn w:val="DefaultParagraphFont"/>
    <w:link w:val="Header"/>
    <w:rsid w:val="00E659EE"/>
    <w:rPr>
      <w:rFonts w:ascii="Times New Roman" w:eastAsia="Times New Roman" w:hAnsi="Times New Roman" w:cs="Times New Roman"/>
      <w:kern w:val="28"/>
      <w:szCs w:val="20"/>
      <w:lang/>
    </w:rPr>
  </w:style>
  <w:style w:type="paragraph" w:styleId="Footer">
    <w:name w:val="footer"/>
    <w:basedOn w:val="Normal"/>
    <w:link w:val="FooterChar"/>
    <w:rsid w:val="00E659EE"/>
    <w:pPr>
      <w:tabs>
        <w:tab w:val="center" w:pos="4320"/>
        <w:tab w:val="right" w:pos="8640"/>
      </w:tabs>
    </w:pPr>
    <w:rPr>
      <w:lang/>
    </w:rPr>
  </w:style>
  <w:style w:type="character" w:customStyle="1" w:styleId="FooterChar">
    <w:name w:val="Footer Char"/>
    <w:basedOn w:val="DefaultParagraphFont"/>
    <w:link w:val="Footer"/>
    <w:rsid w:val="00E659EE"/>
    <w:rPr>
      <w:rFonts w:ascii="Times New Roman" w:eastAsia="Times New Roman" w:hAnsi="Times New Roman" w:cs="Times New Roman"/>
      <w:kern w:val="28"/>
      <w:szCs w:val="20"/>
      <w:lang/>
    </w:rPr>
  </w:style>
  <w:style w:type="character" w:customStyle="1" w:styleId="LEGALREFChar">
    <w:name w:val="LEGAL REF Char"/>
    <w:link w:val="LEGALREF"/>
    <w:rsid w:val="00E659EE"/>
    <w:rPr>
      <w:rFonts w:ascii="Times New Roman" w:eastAsia="Times New Roman" w:hAnsi="Times New Roman" w:cs="Times New Roman"/>
      <w:spacing w:val="-2"/>
      <w:kern w:val="28"/>
      <w:szCs w:val="20"/>
      <w:lang/>
    </w:rPr>
  </w:style>
  <w:style w:type="character" w:customStyle="1" w:styleId="CROSSREFChar">
    <w:name w:val="CROSS REF Char"/>
    <w:link w:val="CROSSREF"/>
    <w:rsid w:val="00E659EE"/>
    <w:rPr>
      <w:rFonts w:ascii="Times New Roman" w:eastAsia="Times New Roman" w:hAnsi="Times New Roman" w:cs="Times New Roman"/>
      <w:kern w:val="28"/>
      <w:szCs w:val="20"/>
      <w:lang/>
    </w:rPr>
  </w:style>
  <w:style w:type="character" w:customStyle="1" w:styleId="LEGALREFINDENTChar">
    <w:name w:val="LEGAL REF INDENT Char"/>
    <w:link w:val="LEGALREFINDENT"/>
    <w:rsid w:val="00E659EE"/>
    <w:rPr>
      <w:rFonts w:ascii="Times New Roman" w:eastAsia="Times New Roman" w:hAnsi="Times New Roman" w:cs="Times New Roman"/>
      <w:spacing w:val="-2"/>
      <w:kern w:val="28"/>
      <w:szCs w:val="20"/>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03263F-7DDE-40F3-B2B5-8A136200D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2023-02-08T16:02:00Z</dcterms:created>
  <dcterms:modified xsi:type="dcterms:W3CDTF">2023-02-08T16:02:00Z</dcterms:modified>
</cp:coreProperties>
</file>