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69" w:rsidRDefault="008A0F69" w:rsidP="008A0F6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November 2021</w:t>
      </w:r>
      <w:r>
        <w:tab/>
        <w:t>6:180</w:t>
      </w:r>
    </w:p>
    <w:p w:rsidR="008A0F69" w:rsidRDefault="008A0F69" w:rsidP="008A0F69">
      <w:pPr>
        <w:tabs>
          <w:tab w:val="right" w:pos="9000"/>
        </w:tabs>
      </w:pPr>
    </w:p>
    <w:p w:rsidR="008A0F69" w:rsidRDefault="008A0F69" w:rsidP="008A0F69">
      <w:pPr>
        <w:pStyle w:val="Heading1"/>
      </w:pPr>
      <w:r>
        <w:t>Instruction</w:t>
      </w:r>
    </w:p>
    <w:p w:rsidR="008A0F69" w:rsidRDefault="008A0F69" w:rsidP="008A0F69">
      <w:pPr>
        <w:pStyle w:val="Heading2"/>
      </w:pPr>
      <w:r>
        <w:t>Extended Instructional Programs</w:t>
      </w:r>
      <w:r w:rsidRPr="009C64E1">
        <w:rPr>
          <w:u w:val="none"/>
        </w:rPr>
        <w:t xml:space="preserve"> </w:t>
      </w:r>
    </w:p>
    <w:p w:rsidR="008A0F69" w:rsidRDefault="008A0F69" w:rsidP="008A0F69">
      <w:pPr>
        <w:pStyle w:val="BodyText"/>
      </w:pPr>
      <w:r>
        <w:t>The District may offer the following programs in accordance with State law and the District’s educational philosophy: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0" w:name="Sec658"/>
      <w:r w:rsidRPr="006E0F77">
        <w:t xml:space="preserve">Nursery schools for children between the ages of 2 and 6 years.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1" w:name="Sec659"/>
      <w:bookmarkEnd w:id="0"/>
      <w:r w:rsidRPr="006E0F77">
        <w:t>Before-and after-school programs for students in grades K-6.</w:t>
      </w:r>
      <w:r w:rsidRPr="006E0F77">
        <w:rPr>
          <w:rStyle w:val="FootnoteReference"/>
        </w:rPr>
        <w:t xml:space="preserve">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2" w:name="Sec660"/>
      <w:bookmarkEnd w:id="1"/>
      <w:r w:rsidRPr="006E0F77">
        <w:t>Child care and training center for pre-school children and for students whose parents work.</w:t>
      </w:r>
      <w:r>
        <w:t xml:space="preserve">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3" w:name="Sec661"/>
      <w:bookmarkEnd w:id="2"/>
      <w:r w:rsidRPr="006E0F77">
        <w:t xml:space="preserve">Model day care services program in cooperation with the State Board of Education.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4" w:name="Sec662"/>
      <w:bookmarkEnd w:id="3"/>
      <w:r w:rsidRPr="006E0F77">
        <w:t>Tutorial program.</w:t>
      </w:r>
      <w:r w:rsidRPr="006E0F77">
        <w:rPr>
          <w:rStyle w:val="FootnoteReference"/>
        </w:rPr>
        <w:t xml:space="preserve">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5" w:name="Sec663"/>
      <w:bookmarkEnd w:id="4"/>
      <w:r w:rsidRPr="006E0F77">
        <w:t xml:space="preserve">Adult education program.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6" w:name="Sec665"/>
      <w:bookmarkEnd w:id="5"/>
      <w:r w:rsidRPr="006E0F77">
        <w:t xml:space="preserve">Outdoor education program.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7" w:name="Sec666"/>
      <w:bookmarkEnd w:id="6"/>
      <w:r w:rsidRPr="006E0F77">
        <w:t xml:space="preserve">Summer school, whether for credit or not.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8" w:name="Sec667"/>
      <w:bookmarkEnd w:id="7"/>
      <w:r w:rsidRPr="006E0F77">
        <w:t xml:space="preserve">Independent study, whether for credit or not.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9" w:name="Sec668"/>
      <w:bookmarkEnd w:id="8"/>
      <w:r w:rsidRPr="006E0F77">
        <w:t xml:space="preserve">Support services and instruction for students who are, or whose parents/guardians are, chemically dependent.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10" w:name="Sec669"/>
      <w:bookmarkEnd w:id="9"/>
      <w:r w:rsidRPr="006E0F77">
        <w:t>A</w:t>
      </w:r>
      <w:r>
        <w:t>nti-bias education and a</w:t>
      </w:r>
      <w:r w:rsidRPr="006E0F77">
        <w:t>ctivities to address intergroup conflict</w:t>
      </w:r>
      <w:r>
        <w:t xml:space="preserve"> resolution</w:t>
      </w:r>
      <w:r w:rsidRPr="006E0F77">
        <w:t xml:space="preserve">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11" w:name="Sec6180m"/>
      <w:bookmarkEnd w:id="10"/>
      <w:r w:rsidRPr="006E0F77">
        <w:t xml:space="preserve">Volunteer service credit program.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bookmarkStart w:id="12" w:name="Sec6180n"/>
      <w:bookmarkEnd w:id="11"/>
      <w:r w:rsidRPr="006E0F77">
        <w:t xml:space="preserve">Vocational academy. </w:t>
      </w:r>
    </w:p>
    <w:p w:rsidR="008A0F69" w:rsidRPr="006E0F77" w:rsidRDefault="008A0F69" w:rsidP="008A0F69">
      <w:pPr>
        <w:pStyle w:val="LISTNUMBERDOUBLE"/>
        <w:numPr>
          <w:ilvl w:val="0"/>
          <w:numId w:val="1"/>
        </w:numPr>
      </w:pPr>
      <w:r w:rsidRPr="006E0F77">
        <w:t xml:space="preserve">Advanced vocational training and/or career education program. </w:t>
      </w:r>
    </w:p>
    <w:bookmarkEnd w:id="12"/>
    <w:p w:rsidR="008A0F69" w:rsidRDefault="008A0F69" w:rsidP="008A0F69">
      <w:pPr>
        <w:pStyle w:val="LEGALREF"/>
      </w:pPr>
      <w:r>
        <w:t>LEGAL REF.:</w:t>
      </w:r>
      <w:r>
        <w:tab/>
        <w:t>105 ILCS 5/10-22.18a, 5/10-22.18b, 5/10-22.18c, 5/10-22.20, 5/10-22.20a, 5/10-22.20b, 5/10</w:t>
      </w:r>
      <w:r>
        <w:noBreakHyphen/>
        <w:t>22.20c, 5/10-22.29, 5/10-22.33A, 5/10-22.33B, 5/10-23.2, 5/27-22.1, 5/27-22.3, 5/27-23.6.</w:t>
      </w:r>
    </w:p>
    <w:p w:rsidR="008A0F69" w:rsidRDefault="008A0F69" w:rsidP="008A0F69">
      <w:pPr>
        <w:pStyle w:val="LEGALREFINDENT"/>
      </w:pPr>
      <w:proofErr w:type="gramStart"/>
      <w:r>
        <w:t>105 ILCS 110/3, Comprehensive Health Education Program.</w:t>
      </w:r>
      <w:proofErr w:type="gramEnd"/>
    </w:p>
    <w:p w:rsidR="008A0F69" w:rsidRDefault="008A0F69" w:rsidP="008A0F69">
      <w:pPr>
        <w:pStyle w:val="LEGALREFINDENT"/>
      </w:pPr>
      <w:proofErr w:type="gramStart"/>
      <w:r>
        <w:t>105 ILCS 433/, Vocational Academies Act.</w:t>
      </w:r>
      <w:proofErr w:type="gramEnd"/>
    </w:p>
    <w:p w:rsidR="008A0F69" w:rsidRDefault="008A0F69" w:rsidP="008A0F69">
      <w:pPr>
        <w:pStyle w:val="CROSSREF"/>
      </w:pPr>
      <w:bookmarkStart w:id="13" w:name="elemxref6180"/>
      <w:r>
        <w:t>CROSS REF.:</w:t>
      </w:r>
      <w:r>
        <w:tab/>
        <w:t>6:310 (</w:t>
      </w:r>
      <w:r w:rsidRPr="009F71FE">
        <w:rPr>
          <w:szCs w:val="22"/>
        </w:rPr>
        <w:t>High School Credit for Non-District Experiences; Course Substitutions; Re-Entering Students</w:t>
      </w:r>
      <w:r>
        <w:t>), 6:320 (High School Credit for Proficiency)</w:t>
      </w:r>
      <w:bookmarkEnd w:id="13"/>
    </w:p>
    <w:p w:rsidR="008A0F69" w:rsidRPr="003D7380" w:rsidRDefault="008A0F69" w:rsidP="008A0F69">
      <w:pPr>
        <w:pStyle w:val="CROSSREF"/>
      </w:pPr>
      <w:proofErr w:type="gramStart"/>
      <w:r>
        <w:t>ADOPTED.:</w:t>
      </w:r>
      <w:proofErr w:type="gramEnd"/>
      <w:r>
        <w:tab/>
        <w:t>January 13, 2021</w:t>
      </w:r>
    </w:p>
    <w:p w:rsidR="00DA5C00" w:rsidRDefault="00DA5C00"/>
    <w:sectPr w:rsidR="00DA5C00" w:rsidSect="00DA5C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97" w:rsidRDefault="00960497" w:rsidP="00BD41B3">
      <w:r>
        <w:separator/>
      </w:r>
    </w:p>
  </w:endnote>
  <w:endnote w:type="continuationSeparator" w:id="0">
    <w:p w:rsidR="00960497" w:rsidRDefault="00960497" w:rsidP="00BD4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69" w:rsidRDefault="008A0F69" w:rsidP="008A0F69">
    <w:pPr>
      <w:pStyle w:val="Footer"/>
      <w:tabs>
        <w:tab w:val="right" w:pos="9000"/>
      </w:tabs>
    </w:pPr>
    <w:r>
      <w:t>6:180</w:t>
    </w:r>
    <w:r>
      <w:tab/>
    </w:r>
    <w:r>
      <w:tab/>
      <w:t xml:space="preserve">Page </w:t>
    </w:r>
    <w:fldSimple w:instr=" PAGE   \* MERGEFORMAT ">
      <w:r>
        <w:rPr>
          <w:noProof/>
        </w:rPr>
        <w:t>1</w:t>
      </w:r>
    </w:fldSimple>
    <w:r>
      <w:t xml:space="preserve"> of </w:t>
    </w:r>
    <w:fldSimple w:instr=" SECTIONPAGES   \* MERGEFORMAT ">
      <w:r>
        <w:rPr>
          <w:noProof/>
        </w:rPr>
        <w:t>1</w:t>
      </w:r>
    </w:fldSimple>
  </w:p>
  <w:p w:rsidR="006B0EB2" w:rsidRDefault="006B0E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97" w:rsidRDefault="00960497" w:rsidP="00BD41B3">
      <w:r>
        <w:separator/>
      </w:r>
    </w:p>
  </w:footnote>
  <w:footnote w:type="continuationSeparator" w:id="0">
    <w:p w:rsidR="00960497" w:rsidRDefault="00960497" w:rsidP="00BD4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62E8B"/>
    <w:multiLevelType w:val="singleLevel"/>
    <w:tmpl w:val="C160F63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B3"/>
    <w:rsid w:val="00030EED"/>
    <w:rsid w:val="000B1E71"/>
    <w:rsid w:val="00127180"/>
    <w:rsid w:val="0015326E"/>
    <w:rsid w:val="002117E2"/>
    <w:rsid w:val="002B7288"/>
    <w:rsid w:val="00342A16"/>
    <w:rsid w:val="003F5721"/>
    <w:rsid w:val="00401DD3"/>
    <w:rsid w:val="00433EA3"/>
    <w:rsid w:val="00460306"/>
    <w:rsid w:val="004B44A9"/>
    <w:rsid w:val="004F4918"/>
    <w:rsid w:val="0051178E"/>
    <w:rsid w:val="005138E8"/>
    <w:rsid w:val="00516E78"/>
    <w:rsid w:val="005C1E67"/>
    <w:rsid w:val="005D0FA5"/>
    <w:rsid w:val="006027DA"/>
    <w:rsid w:val="006069A0"/>
    <w:rsid w:val="006B0EB2"/>
    <w:rsid w:val="00744110"/>
    <w:rsid w:val="00747DFC"/>
    <w:rsid w:val="00794EAB"/>
    <w:rsid w:val="008A0F69"/>
    <w:rsid w:val="00960497"/>
    <w:rsid w:val="009F1041"/>
    <w:rsid w:val="009F36AC"/>
    <w:rsid w:val="00B82CD1"/>
    <w:rsid w:val="00BD41B3"/>
    <w:rsid w:val="00C3667D"/>
    <w:rsid w:val="00CC2AAA"/>
    <w:rsid w:val="00D077E2"/>
    <w:rsid w:val="00DA5C00"/>
    <w:rsid w:val="00DC2E40"/>
    <w:rsid w:val="00DF07BC"/>
    <w:rsid w:val="00E002D0"/>
    <w:rsid w:val="00E63E86"/>
    <w:rsid w:val="00E66415"/>
    <w:rsid w:val="00E81FE5"/>
    <w:rsid w:val="00EB08D0"/>
    <w:rsid w:val="00EC4FAC"/>
    <w:rsid w:val="00ED00EF"/>
    <w:rsid w:val="00ED1ED7"/>
    <w:rsid w:val="00F15E5F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F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A0F69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8A0F69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F6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A0F6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8A0F69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8A0F69"/>
    <w:rPr>
      <w:rFonts w:ascii="Times New Roman" w:eastAsia="Times New Roman" w:hAnsi="Times New Roman" w:cs="Times New Roman"/>
      <w:kern w:val="28"/>
      <w:szCs w:val="20"/>
    </w:rPr>
  </w:style>
  <w:style w:type="paragraph" w:customStyle="1" w:styleId="LEGALREF">
    <w:name w:val="LEGAL REF"/>
    <w:basedOn w:val="Normal"/>
    <w:link w:val="LEGALREFChar"/>
    <w:rsid w:val="008A0F69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link w:val="LEGALREFINDENTChar"/>
    <w:rsid w:val="008A0F69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link w:val="CROSSREFChar"/>
    <w:rsid w:val="008A0F69"/>
    <w:pPr>
      <w:keepNext/>
      <w:keepLines/>
      <w:tabs>
        <w:tab w:val="left" w:pos="1800"/>
      </w:tabs>
      <w:spacing w:before="240"/>
      <w:ind w:left="1800" w:hanging="1800"/>
    </w:pPr>
  </w:style>
  <w:style w:type="character" w:styleId="FootnoteReference">
    <w:name w:val="footnote reference"/>
    <w:rsid w:val="008A0F69"/>
    <w:rPr>
      <w:rFonts w:ascii="Times New Roman" w:hAnsi="Times New Roman"/>
      <w:b/>
      <w:position w:val="6"/>
      <w:sz w:val="18"/>
    </w:rPr>
  </w:style>
  <w:style w:type="paragraph" w:customStyle="1" w:styleId="LISTNUMBERDOUBLE">
    <w:name w:val="LIST NUMBER DOUBLE"/>
    <w:basedOn w:val="ListNumber2"/>
    <w:rsid w:val="008A0F69"/>
    <w:pPr>
      <w:numPr>
        <w:numId w:val="0"/>
      </w:numPr>
      <w:spacing w:before="60" w:after="60"/>
      <w:ind w:left="720" w:hanging="360"/>
      <w:contextualSpacing w:val="0"/>
      <w:jc w:val="both"/>
    </w:pPr>
  </w:style>
  <w:style w:type="paragraph" w:styleId="Header">
    <w:name w:val="header"/>
    <w:basedOn w:val="Normal"/>
    <w:link w:val="HeaderChar"/>
    <w:rsid w:val="008A0F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0F69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Char">
    <w:name w:val="LEGAL REF Char"/>
    <w:link w:val="LEGALREF"/>
    <w:rsid w:val="008A0F69"/>
    <w:rPr>
      <w:rFonts w:ascii="Times New Roman" w:eastAsia="Times New Roman" w:hAnsi="Times New Roman" w:cs="Times New Roman"/>
      <w:spacing w:val="-2"/>
      <w:kern w:val="28"/>
      <w:szCs w:val="20"/>
    </w:rPr>
  </w:style>
  <w:style w:type="character" w:customStyle="1" w:styleId="CROSSREFChar">
    <w:name w:val="CROSS REF Char"/>
    <w:link w:val="CROSSREF"/>
    <w:rsid w:val="008A0F69"/>
    <w:rPr>
      <w:rFonts w:ascii="Times New Roman" w:eastAsia="Times New Roman" w:hAnsi="Times New Roman" w:cs="Times New Roman"/>
      <w:kern w:val="28"/>
      <w:szCs w:val="20"/>
    </w:rPr>
  </w:style>
  <w:style w:type="character" w:customStyle="1" w:styleId="LEGALREFINDENTChar">
    <w:name w:val="LEGAL REF INDENT Char"/>
    <w:link w:val="LEGALREFINDENT"/>
    <w:rsid w:val="008A0F69"/>
    <w:rPr>
      <w:rFonts w:ascii="Times New Roman" w:eastAsia="Times New Roman" w:hAnsi="Times New Roman" w:cs="Times New Roman"/>
      <w:spacing w:val="-2"/>
      <w:kern w:val="28"/>
      <w:szCs w:val="20"/>
    </w:rPr>
  </w:style>
  <w:style w:type="paragraph" w:styleId="ListNumber2">
    <w:name w:val="List Number 2"/>
    <w:basedOn w:val="Normal"/>
    <w:uiPriority w:val="99"/>
    <w:semiHidden/>
    <w:unhideWhenUsed/>
    <w:rsid w:val="008A0F69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nhideWhenUsed/>
    <w:rsid w:val="008A0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F69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4F2F-7F97-4FC8-AA32-65A44A4C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2022-05-24T14:02:00Z</dcterms:created>
  <dcterms:modified xsi:type="dcterms:W3CDTF">2022-05-24T14:02:00Z</dcterms:modified>
</cp:coreProperties>
</file>