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BF" w:rsidRDefault="007B3CBF" w:rsidP="007B3CBF">
      <w:pPr>
        <w:pBdr>
          <w:bottom w:val="single" w:sz="4" w:space="1" w:color="auto"/>
        </w:pBdr>
        <w:tabs>
          <w:tab w:val="right" w:pos="9000"/>
        </w:tabs>
      </w:pPr>
      <w:r>
        <w:t>October 2022</w:t>
      </w:r>
      <w:r>
        <w:tab/>
        <w:t>4:120</w:t>
      </w:r>
    </w:p>
    <w:p w:rsidR="007B3CBF" w:rsidRDefault="007B3CBF" w:rsidP="007B3CBF">
      <w:pPr>
        <w:tabs>
          <w:tab w:val="right" w:pos="9000"/>
        </w:tabs>
      </w:pPr>
    </w:p>
    <w:p w:rsidR="007B3CBF" w:rsidRDefault="007B3CBF" w:rsidP="007B3CBF">
      <w:pPr>
        <w:pStyle w:val="Heading1"/>
      </w:pPr>
      <w:r>
        <w:t>Operational Services</w:t>
      </w:r>
    </w:p>
    <w:p w:rsidR="007B3CBF" w:rsidRDefault="007B3CBF" w:rsidP="007B3CBF">
      <w:pPr>
        <w:pStyle w:val="Heading2"/>
        <w:rPr>
          <w:spacing w:val="-2"/>
        </w:rPr>
      </w:pPr>
      <w:r>
        <w:t>Food Services</w:t>
      </w:r>
      <w:r>
        <w:rPr>
          <w:b w:val="0"/>
          <w:bCs/>
          <w:u w:val="none"/>
        </w:rPr>
        <w:t xml:space="preserve"> </w:t>
      </w:r>
    </w:p>
    <w:p w:rsidR="007B3CBF" w:rsidRDefault="007B3CBF" w:rsidP="007B3CBF">
      <w:pPr>
        <w:pStyle w:val="BodyText"/>
      </w:pPr>
      <w:r>
        <w:t xml:space="preserve">Good nutrition shall be promoted in the District’s meal programs and in other food and beverages that are sold to students during the school day. The Superintendent shall manage a food service program that complies with this policy and is in alignment with School Board policy 6:50, </w:t>
      </w:r>
      <w:r w:rsidRPr="00CB573A">
        <w:rPr>
          <w:i/>
        </w:rPr>
        <w:t>School Wellness</w:t>
      </w:r>
      <w:r>
        <w:t>.</w:t>
      </w:r>
    </w:p>
    <w:p w:rsidR="007B3CBF" w:rsidRDefault="007B3CBF" w:rsidP="007B3CBF">
      <w:pPr>
        <w:pStyle w:val="BodyText"/>
      </w:pPr>
      <w:r>
        <w:t>F</w:t>
      </w:r>
      <w:r w:rsidRPr="004F1530">
        <w:t>ood or beverage item</w:t>
      </w:r>
      <w:r>
        <w:t>s</w:t>
      </w:r>
      <w:r w:rsidRPr="004F1530">
        <w:t xml:space="preserve"> sold to students as part of a reimbursable meal</w:t>
      </w:r>
      <w:r w:rsidRPr="0046705E">
        <w:t xml:space="preserve"> under </w:t>
      </w:r>
      <w:r>
        <w:t xml:space="preserve">federal law must follow the nutrition standards specified in the U.S. Dept. of Agriculture rules that implement the </w:t>
      </w:r>
      <w:r w:rsidRPr="00297618">
        <w:t xml:space="preserve">National School Lunch </w:t>
      </w:r>
      <w:r>
        <w:t>and Child Nutrition Acts</w:t>
      </w:r>
      <w:r w:rsidRPr="004F1530">
        <w:t>.</w:t>
      </w:r>
      <w:r>
        <w:t xml:space="preserve"> Schools being reimbursed for meals under </w:t>
      </w:r>
      <w:r w:rsidRPr="00FA4E8B">
        <w:t>the</w:t>
      </w:r>
      <w:r>
        <w:t xml:space="preserve">se laws are </w:t>
      </w:r>
      <w:r w:rsidRPr="00F16BF5">
        <w:rPr>
          <w:i/>
        </w:rPr>
        <w:t>participating schools</w:t>
      </w:r>
      <w:r>
        <w:t xml:space="preserve">. </w:t>
      </w:r>
    </w:p>
    <w:p w:rsidR="007B3CBF" w:rsidRDefault="007B3CBF" w:rsidP="007B3CBF">
      <w:pPr>
        <w:pStyle w:val="BodyText"/>
      </w:pPr>
      <w:r>
        <w:t xml:space="preserve">The food service program in participating schools shall comply with the nutrition standards specified in the U.S. Dept. of Agriculture’s </w:t>
      </w:r>
      <w:r w:rsidRPr="00CB76E7">
        <w:rPr>
          <w:i/>
        </w:rPr>
        <w:t>Smart Snacks rules</w:t>
      </w:r>
      <w:r>
        <w:t xml:space="preserve"> when it offers competitive foods to students on the school campus during the school day. </w:t>
      </w:r>
      <w:r>
        <w:rPr>
          <w:i/>
        </w:rPr>
        <w:t xml:space="preserve">Competitive foods </w:t>
      </w:r>
      <w:r w:rsidRPr="006C39F2">
        <w:t>are all food and beverages that are offered by any person, organization or entity for sale to students on the school campus during the school day that are not reimbursed under programs authorized by federal law</w:t>
      </w:r>
      <w:r>
        <w:t xml:space="preserve">. </w:t>
      </w:r>
      <w:r w:rsidRPr="0014720C">
        <w:t>The food service programs in participating schools shall also comply with any applicable mandates in the Illinois State Board of Education’s School Food Service rules implementing these federal laws and the Ill. School Breakfast and Lunch Program Act</w:t>
      </w:r>
      <w:r>
        <w:t xml:space="preserve">. </w:t>
      </w:r>
    </w:p>
    <w:p w:rsidR="007B3CBF" w:rsidRDefault="007B3CBF" w:rsidP="007B3CBF">
      <w:pPr>
        <w:pStyle w:val="BodyText"/>
        <w:keepNext/>
        <w:keepLines/>
      </w:pPr>
      <w:r>
        <w:t xml:space="preserve">All revenue from the sale of any food or beverages sold in competition with the School Breakfast Program or National School Lunch Program to students in food service areas during the meal period shall accrue to the nonprofit school lunch program account. </w:t>
      </w:r>
    </w:p>
    <w:p w:rsidR="007B3CBF" w:rsidRDefault="007B3CBF" w:rsidP="007B3CBF">
      <w:pPr>
        <w:pStyle w:val="LEGALREF"/>
      </w:pPr>
      <w:r>
        <w:t>LEGAL REF.:</w:t>
      </w:r>
      <w:r>
        <w:tab/>
        <w:t xml:space="preserve">42 U.S.C. §1751 </w:t>
      </w:r>
      <w:r w:rsidRPr="004071A9">
        <w:rPr>
          <w:u w:val="single"/>
        </w:rPr>
        <w:t>et</w:t>
      </w:r>
      <w:r>
        <w:t xml:space="preserve"> </w:t>
      </w:r>
      <w:r w:rsidRPr="004071A9">
        <w:rPr>
          <w:u w:val="single"/>
        </w:rPr>
        <w:t>seq</w:t>
      </w:r>
      <w:r w:rsidRPr="00005314">
        <w:t>.</w:t>
      </w:r>
      <w:r>
        <w:t>, Russell B. National School Lunch Act.</w:t>
      </w:r>
    </w:p>
    <w:p w:rsidR="007B3CBF" w:rsidRDefault="007B3CBF" w:rsidP="007B3CBF">
      <w:pPr>
        <w:pStyle w:val="LEGALREFINDENT"/>
      </w:pPr>
      <w:proofErr w:type="gramStart"/>
      <w:r>
        <w:t xml:space="preserve">42 U.S.C. §1771 </w:t>
      </w:r>
      <w:r w:rsidRPr="004071A9">
        <w:rPr>
          <w:u w:val="single"/>
        </w:rPr>
        <w:t>et</w:t>
      </w:r>
      <w:r>
        <w:t xml:space="preserve"> </w:t>
      </w:r>
      <w:r w:rsidRPr="004071A9">
        <w:rPr>
          <w:u w:val="single"/>
        </w:rPr>
        <w:t>seq</w:t>
      </w:r>
      <w:r>
        <w:t>., Child Nutrition Act of 1966.</w:t>
      </w:r>
      <w:proofErr w:type="gramEnd"/>
    </w:p>
    <w:p w:rsidR="007B3CBF" w:rsidRDefault="007B3CBF" w:rsidP="007B3CBF">
      <w:pPr>
        <w:pStyle w:val="LEGALREFINDENT"/>
      </w:pPr>
      <w:proofErr w:type="gramStart"/>
      <w:r>
        <w:t>7 C.F.R. Parts 210 (National School Lunch Program) and 220 (School Breakfast Program).</w:t>
      </w:r>
      <w:proofErr w:type="gramEnd"/>
    </w:p>
    <w:p w:rsidR="007B3CBF" w:rsidRDefault="007B3CBF" w:rsidP="007B3CBF">
      <w:pPr>
        <w:pStyle w:val="LEGALREFINDENT"/>
      </w:pPr>
      <w:proofErr w:type="gramStart"/>
      <w:r>
        <w:t>105 ILCS 125/, School Breakfast and Lunch Program Act.</w:t>
      </w:r>
      <w:proofErr w:type="gramEnd"/>
    </w:p>
    <w:p w:rsidR="007B3CBF" w:rsidRDefault="007B3CBF" w:rsidP="007B3CBF">
      <w:pPr>
        <w:pStyle w:val="LEGALREFINDENT"/>
      </w:pPr>
      <w:r>
        <w:t xml:space="preserve">23 </w:t>
      </w:r>
      <w:proofErr w:type="spellStart"/>
      <w:r>
        <w:t>Ill.Admin.Code</w:t>
      </w:r>
      <w:proofErr w:type="spellEnd"/>
      <w:r>
        <w:t xml:space="preserve"> </w:t>
      </w:r>
      <w:proofErr w:type="gramStart"/>
      <w:r>
        <w:t>Part</w:t>
      </w:r>
      <w:proofErr w:type="gramEnd"/>
      <w:r>
        <w:t xml:space="preserve"> 305, School Food Service.</w:t>
      </w:r>
    </w:p>
    <w:p w:rsidR="007B3CBF" w:rsidRDefault="007B3CBF" w:rsidP="007B3CBF">
      <w:pPr>
        <w:pStyle w:val="CROSSREF"/>
      </w:pPr>
      <w:r>
        <w:t>CROSS REF.:</w:t>
      </w:r>
      <w:r>
        <w:tab/>
        <w:t>4:130 (Free and Reduced-Price Food Services), 6:50 (School Wellness)</w:t>
      </w:r>
    </w:p>
    <w:p w:rsidR="00316DED" w:rsidRDefault="007B3CBF" w:rsidP="007B3CBF">
      <w:pPr>
        <w:pStyle w:val="CROSSREF"/>
      </w:pPr>
      <w:r>
        <w:t>ADOPTED</w:t>
      </w:r>
      <w:proofErr w:type="gramStart"/>
      <w:r>
        <w:t>,:</w:t>
      </w:r>
      <w:proofErr w:type="gramEnd"/>
      <w:r>
        <w:tab/>
        <w:t>January 12, 2023</w:t>
      </w:r>
    </w:p>
    <w:sectPr w:rsidR="00316DED" w:rsidSect="00316DE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0D" w:rsidRDefault="00FD470D" w:rsidP="001353B0">
      <w:r>
        <w:separator/>
      </w:r>
    </w:p>
  </w:endnote>
  <w:endnote w:type="continuationSeparator" w:id="0">
    <w:p w:rsidR="00FD470D" w:rsidRDefault="00FD470D" w:rsidP="0013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BF" w:rsidRDefault="007B3CBF" w:rsidP="007B3CBF">
    <w:pPr>
      <w:pStyle w:val="Footer"/>
      <w:tabs>
        <w:tab w:val="clear" w:pos="4320"/>
        <w:tab w:val="clear" w:pos="8640"/>
        <w:tab w:val="right" w:pos="9000"/>
      </w:tabs>
    </w:pPr>
    <w:r>
      <w:t>4:120</w:t>
    </w:r>
    <w:r>
      <w:tab/>
      <w:t xml:space="preserve">Page </w:t>
    </w:r>
    <w:fldSimple w:instr=" PAGE   \* MERGEFORMAT ">
      <w:r>
        <w:rPr>
          <w:noProof/>
        </w:rPr>
        <w:t>1</w:t>
      </w:r>
    </w:fldSimple>
    <w:r>
      <w:t xml:space="preserve"> of </w:t>
    </w:r>
    <w:fldSimple w:instr=" SECTIONPAGES   \* MERGEFORMAT ">
      <w:r>
        <w:rPr>
          <w:noProof/>
        </w:rPr>
        <w:t>1</w:t>
      </w:r>
    </w:fldSimple>
  </w:p>
  <w:p w:rsidR="00223E60" w:rsidRDefault="00223E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0D" w:rsidRDefault="00FD470D" w:rsidP="001353B0">
      <w:r>
        <w:separator/>
      </w:r>
    </w:p>
  </w:footnote>
  <w:footnote w:type="continuationSeparator" w:id="0">
    <w:p w:rsidR="00FD470D" w:rsidRDefault="00FD470D" w:rsidP="001353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3B0"/>
    <w:rsid w:val="00066D64"/>
    <w:rsid w:val="001353B0"/>
    <w:rsid w:val="001A2048"/>
    <w:rsid w:val="00223E60"/>
    <w:rsid w:val="00316DED"/>
    <w:rsid w:val="00352E38"/>
    <w:rsid w:val="003D5CBF"/>
    <w:rsid w:val="00503DC6"/>
    <w:rsid w:val="007B3CBF"/>
    <w:rsid w:val="008F5FC2"/>
    <w:rsid w:val="00915B6E"/>
    <w:rsid w:val="009F769E"/>
    <w:rsid w:val="00C8678C"/>
    <w:rsid w:val="00CC2AF3"/>
    <w:rsid w:val="00D4679F"/>
    <w:rsid w:val="00E569F0"/>
    <w:rsid w:val="00F32F06"/>
    <w:rsid w:val="00FD4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BF"/>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B3CBF"/>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7B3CBF"/>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CBF"/>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B3CBF"/>
    <w:rPr>
      <w:rFonts w:ascii="Arial" w:eastAsia="Times New Roman" w:hAnsi="Arial" w:cs="Times New Roman"/>
      <w:b/>
      <w:kern w:val="28"/>
      <w:szCs w:val="20"/>
      <w:u w:val="single"/>
    </w:rPr>
  </w:style>
  <w:style w:type="paragraph" w:styleId="BodyText">
    <w:name w:val="Body Text"/>
    <w:basedOn w:val="Normal"/>
    <w:link w:val="BodyTextChar"/>
    <w:rsid w:val="007B3CBF"/>
    <w:pPr>
      <w:spacing w:before="60" w:after="60"/>
      <w:jc w:val="both"/>
    </w:pPr>
  </w:style>
  <w:style w:type="character" w:customStyle="1" w:styleId="BodyTextChar">
    <w:name w:val="Body Text Char"/>
    <w:basedOn w:val="DefaultParagraphFont"/>
    <w:link w:val="BodyText"/>
    <w:rsid w:val="007B3CBF"/>
    <w:rPr>
      <w:rFonts w:ascii="Times New Roman" w:eastAsia="Times New Roman" w:hAnsi="Times New Roman" w:cs="Times New Roman"/>
      <w:kern w:val="28"/>
      <w:szCs w:val="20"/>
    </w:rPr>
  </w:style>
  <w:style w:type="paragraph" w:customStyle="1" w:styleId="LEGALREF">
    <w:name w:val="LEGAL REF"/>
    <w:basedOn w:val="Normal"/>
    <w:link w:val="LEGALREFChar"/>
    <w:rsid w:val="007B3CBF"/>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7B3CBF"/>
    <w:pPr>
      <w:tabs>
        <w:tab w:val="clear" w:pos="1800"/>
      </w:tabs>
      <w:spacing w:before="0"/>
      <w:ind w:hanging="360"/>
    </w:pPr>
  </w:style>
  <w:style w:type="paragraph" w:customStyle="1" w:styleId="CROSSREF">
    <w:name w:val="CROSS REF"/>
    <w:basedOn w:val="Normal"/>
    <w:link w:val="CROSSREFChar"/>
    <w:rsid w:val="007B3CBF"/>
    <w:pPr>
      <w:keepNext/>
      <w:keepLines/>
      <w:tabs>
        <w:tab w:val="left" w:pos="1800"/>
      </w:tabs>
      <w:spacing w:before="240"/>
      <w:ind w:left="1800" w:hanging="1800"/>
    </w:pPr>
  </w:style>
  <w:style w:type="paragraph" w:styleId="Footer">
    <w:name w:val="footer"/>
    <w:basedOn w:val="Normal"/>
    <w:link w:val="FooterChar"/>
    <w:rsid w:val="007B3CBF"/>
    <w:pPr>
      <w:tabs>
        <w:tab w:val="center" w:pos="4320"/>
        <w:tab w:val="right" w:pos="8640"/>
      </w:tabs>
    </w:pPr>
  </w:style>
  <w:style w:type="character" w:customStyle="1" w:styleId="FooterChar">
    <w:name w:val="Footer Char"/>
    <w:basedOn w:val="DefaultParagraphFont"/>
    <w:link w:val="Footer"/>
    <w:rsid w:val="007B3CBF"/>
    <w:rPr>
      <w:rFonts w:ascii="Times New Roman" w:eastAsia="Times New Roman" w:hAnsi="Times New Roman" w:cs="Times New Roman"/>
      <w:kern w:val="28"/>
      <w:szCs w:val="20"/>
    </w:rPr>
  </w:style>
  <w:style w:type="character" w:customStyle="1" w:styleId="LEGALREFChar">
    <w:name w:val="LEGAL REF Char"/>
    <w:link w:val="LEGALREF"/>
    <w:rsid w:val="007B3CBF"/>
    <w:rPr>
      <w:rFonts w:ascii="Times New Roman" w:eastAsia="Times New Roman" w:hAnsi="Times New Roman" w:cs="Times New Roman"/>
      <w:spacing w:val="-2"/>
      <w:kern w:val="28"/>
      <w:szCs w:val="20"/>
    </w:rPr>
  </w:style>
  <w:style w:type="character" w:customStyle="1" w:styleId="CROSSREFChar">
    <w:name w:val="CROSS REF Char"/>
    <w:link w:val="CROSSREF"/>
    <w:rsid w:val="007B3CBF"/>
    <w:rPr>
      <w:rFonts w:ascii="Times New Roman" w:eastAsia="Times New Roman" w:hAnsi="Times New Roman" w:cs="Times New Roman"/>
      <w:kern w:val="28"/>
      <w:szCs w:val="20"/>
    </w:rPr>
  </w:style>
  <w:style w:type="character" w:customStyle="1" w:styleId="LEGALREFINDENTChar">
    <w:name w:val="LEGAL REF INDENT Char"/>
    <w:link w:val="LEGALREFINDENT"/>
    <w:rsid w:val="007B3CBF"/>
    <w:rPr>
      <w:rFonts w:ascii="Times New Roman" w:eastAsia="Times New Roman" w:hAnsi="Times New Roman" w:cs="Times New Roman"/>
      <w:spacing w:val="-2"/>
      <w:kern w:val="28"/>
      <w:szCs w:val="20"/>
    </w:rPr>
  </w:style>
  <w:style w:type="paragraph" w:styleId="Header">
    <w:name w:val="header"/>
    <w:basedOn w:val="Normal"/>
    <w:link w:val="HeaderChar"/>
    <w:uiPriority w:val="99"/>
    <w:semiHidden/>
    <w:unhideWhenUsed/>
    <w:rsid w:val="007B3CBF"/>
    <w:pPr>
      <w:tabs>
        <w:tab w:val="center" w:pos="4680"/>
        <w:tab w:val="right" w:pos="9360"/>
      </w:tabs>
    </w:pPr>
  </w:style>
  <w:style w:type="character" w:customStyle="1" w:styleId="HeaderChar">
    <w:name w:val="Header Char"/>
    <w:basedOn w:val="DefaultParagraphFont"/>
    <w:link w:val="Header"/>
    <w:uiPriority w:val="99"/>
    <w:semiHidden/>
    <w:rsid w:val="007B3CBF"/>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CD9E9-A9A1-4D54-8382-1479CC00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2022-12-14T20:36:00Z</dcterms:created>
  <dcterms:modified xsi:type="dcterms:W3CDTF">2022-12-14T20:36:00Z</dcterms:modified>
</cp:coreProperties>
</file>