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08" w:rsidRPr="0015745E" w:rsidRDefault="00175808" w:rsidP="00175808">
      <w:pPr>
        <w:pStyle w:val="IASBDateSection"/>
      </w:pPr>
      <w:r>
        <w:t>March 2023</w:t>
      </w:r>
      <w:r w:rsidRPr="0015745E">
        <w:tab/>
        <w:t>8:20</w:t>
      </w:r>
    </w:p>
    <w:p w:rsidR="00175808" w:rsidRPr="0015745E" w:rsidRDefault="00175808" w:rsidP="00175808">
      <w:pPr>
        <w:pStyle w:val="IASBHeading1"/>
      </w:pPr>
      <w:r w:rsidRPr="0015745E">
        <w:t>Community Relations</w:t>
      </w:r>
    </w:p>
    <w:p w:rsidR="00175808" w:rsidRPr="0015745E" w:rsidRDefault="00175808" w:rsidP="00175808">
      <w:pPr>
        <w:pStyle w:val="IASBHeading2"/>
      </w:pPr>
      <w:r w:rsidRPr="0015745E">
        <w:t>Community Use of School Facilities</w:t>
      </w:r>
      <w:r w:rsidRPr="0015745E">
        <w:rPr>
          <w:rStyle w:val="IASBFootnoteReferenceNumberSpace"/>
        </w:rPr>
        <w:t xml:space="preserve"> </w:t>
      </w:r>
    </w:p>
    <w:p w:rsidR="00175808" w:rsidRPr="0015745E" w:rsidRDefault="00175808" w:rsidP="00175808">
      <w:pPr>
        <w:pStyle w:val="IASBBodyText"/>
      </w:pPr>
      <w:r w:rsidRPr="0015745E">
        <w:t xml:space="preserve">School facilities are available to community organizations during non-school hours when such use does not: (1) interfere with any school function or affect the safety of students or employees, or (2) affect the property or liability of the School District. The use of school facilities for school purposes has precedence over all other uses. The District reserves the right to cancel previously scheduled use of facilities by community organizations and other groups. The use of school facilities requires the prior approval of the Superintendent or designee and is subject to applicable procedures. </w:t>
      </w:r>
    </w:p>
    <w:p w:rsidR="00175808" w:rsidRPr="0015745E" w:rsidRDefault="00175808" w:rsidP="00175808">
      <w:pPr>
        <w:pStyle w:val="IASBBodyText"/>
      </w:pPr>
      <w:r w:rsidRPr="0015745E">
        <w:t xml:space="preserve">Persons on school premises must abide by the District’s conduct rules at all times. </w:t>
      </w:r>
    </w:p>
    <w:p w:rsidR="00175808" w:rsidRPr="0015745E" w:rsidRDefault="00175808" w:rsidP="00175808">
      <w:pPr>
        <w:pStyle w:val="IASBBodyText"/>
      </w:pPr>
      <w:r w:rsidRPr="0015745E">
        <w:t xml:space="preserve">Student groups, school-related organizations, government agencies, and non-profit organizations are granted the use of school facilities at no costs during regularly staffed hours. Fees and costs shall apply during non-regularly staffed hours and to other organizations granted use of facilities at any </w:t>
      </w:r>
      <w:proofErr w:type="spellStart"/>
      <w:r w:rsidRPr="0015745E">
        <w:t>time.A</w:t>
      </w:r>
      <w:proofErr w:type="spellEnd"/>
      <w:r w:rsidRPr="0015745E">
        <w:t xml:space="preserve"> fee schedule and other terms of use shall be prepared by the Superintendent and be subject to annual approval by the School Board.</w:t>
      </w:r>
    </w:p>
    <w:p w:rsidR="00175808" w:rsidRPr="0015745E" w:rsidRDefault="00175808" w:rsidP="00175808">
      <w:pPr>
        <w:pStyle w:val="IASBLEGALREF"/>
      </w:pPr>
      <w:r w:rsidRPr="0015745E">
        <w:t>LEGAL REF.:</w:t>
      </w:r>
      <w:r w:rsidRPr="0015745E">
        <w:tab/>
        <w:t>20 U.S.C. §7905</w:t>
      </w:r>
      <w:r>
        <w:t xml:space="preserve">, </w:t>
      </w:r>
      <w:r w:rsidRPr="0015745E">
        <w:t>Boy Scouts of America Equal Access Act.</w:t>
      </w:r>
    </w:p>
    <w:p w:rsidR="00175808" w:rsidRPr="0015745E" w:rsidRDefault="00175808" w:rsidP="00175808">
      <w:pPr>
        <w:pStyle w:val="IASBLEGALREFINDENT"/>
      </w:pPr>
      <w:r w:rsidRPr="0015745E">
        <w:t>10 ILCS 5/1</w:t>
      </w:r>
      <w:r>
        <w:t>1-4.1, Election Code</w:t>
      </w:r>
      <w:r w:rsidRPr="0015745E">
        <w:t>.</w:t>
      </w:r>
    </w:p>
    <w:p w:rsidR="00175808" w:rsidRPr="0015745E" w:rsidRDefault="00175808" w:rsidP="00175808">
      <w:pPr>
        <w:pStyle w:val="IASBLEGALREFINDENT"/>
      </w:pPr>
      <w:r w:rsidRPr="0015745E">
        <w:t>105 ILCS 5/10-20.4</w:t>
      </w:r>
      <w:r>
        <w:t>1</w:t>
      </w:r>
      <w:r w:rsidRPr="0015745E">
        <w:t>, 5/10-22.10, and 5/29-3.5.</w:t>
      </w:r>
    </w:p>
    <w:p w:rsidR="00175808" w:rsidRPr="0015745E" w:rsidRDefault="00175808" w:rsidP="00175808">
      <w:pPr>
        <w:pStyle w:val="IASBLEGALREFINDENT"/>
      </w:pPr>
      <w:r w:rsidRPr="005732D7">
        <w:rPr>
          <w:rStyle w:val="IASBUnderline"/>
        </w:rPr>
        <w:t>Good News Club v. Milford Central School</w:t>
      </w:r>
      <w:r w:rsidRPr="0015745E">
        <w:t xml:space="preserve">, </w:t>
      </w:r>
      <w:r>
        <w:t>533 U.S. 98</w:t>
      </w:r>
      <w:r w:rsidRPr="0015745E">
        <w:t xml:space="preserve"> (2001).</w:t>
      </w:r>
    </w:p>
    <w:p w:rsidR="00175808" w:rsidRPr="0015745E" w:rsidRDefault="00175808" w:rsidP="00175808">
      <w:pPr>
        <w:pStyle w:val="IASBLEGALREFINDENT"/>
      </w:pPr>
      <w:r w:rsidRPr="005732D7">
        <w:rPr>
          <w:rStyle w:val="IASBUnderline"/>
        </w:rPr>
        <w:t>Lamb’s Chapel v. Center Moriches Union Free School District</w:t>
      </w:r>
      <w:r w:rsidRPr="0015745E">
        <w:t xml:space="preserve">, </w:t>
      </w:r>
      <w:r>
        <w:t>508 U.S. 384</w:t>
      </w:r>
      <w:r w:rsidRPr="0015745E">
        <w:t xml:space="preserve"> (1993).</w:t>
      </w:r>
    </w:p>
    <w:p w:rsidR="00175808" w:rsidRPr="0015745E" w:rsidRDefault="00175808" w:rsidP="00175808">
      <w:pPr>
        <w:pStyle w:val="IASBLEGALREFINDENT"/>
      </w:pPr>
      <w:r w:rsidRPr="005732D7">
        <w:rPr>
          <w:rStyle w:val="IASBUnderline"/>
        </w:rPr>
        <w:t>Rosenberger v. Rector and Visitors of Univ. of Va.</w:t>
      </w:r>
      <w:r w:rsidRPr="0015745E">
        <w:t>, 515 U.S. 819 (1995).</w:t>
      </w:r>
    </w:p>
    <w:p w:rsidR="00175808" w:rsidRDefault="00175808" w:rsidP="00175808">
      <w:pPr>
        <w:pStyle w:val="IASBCROSSREF"/>
      </w:pPr>
      <w:r w:rsidRPr="0015745E">
        <w:t>CROSS REF.:</w:t>
      </w:r>
      <w:r w:rsidRPr="0015745E">
        <w:tab/>
        <w:t>7:330 (Student Use of Building</w:t>
      </w:r>
      <w:r>
        <w:t>s</w:t>
      </w:r>
      <w:r w:rsidRPr="0015745E">
        <w:t xml:space="preserve"> - Equal Access), 8:25 (Advertising and Distributing Materials in Schools Provided by Non-School Related Entities), 8:30 (Visitors to and Conduct on School Property)</w:t>
      </w:r>
    </w:p>
    <w:p w:rsidR="00175808" w:rsidRPr="00DB27D3" w:rsidRDefault="00175808" w:rsidP="00175808">
      <w:pPr>
        <w:pStyle w:val="IASBCROSSREF"/>
      </w:pPr>
      <w:proofErr w:type="gramStart"/>
      <w:r>
        <w:t>ADOPTED.:</w:t>
      </w:r>
      <w:proofErr w:type="gramEnd"/>
      <w:r>
        <w:tab/>
        <w:t>May 11, 2023</w:t>
      </w:r>
    </w:p>
    <w:p w:rsidR="00C64697" w:rsidRDefault="00C64697"/>
    <w:sectPr w:rsidR="00C64697" w:rsidSect="00C646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40" w:rsidRDefault="004A6740" w:rsidP="00BA1216">
      <w:pPr>
        <w:spacing w:after="0" w:line="240" w:lineRule="auto"/>
      </w:pPr>
      <w:r>
        <w:separator/>
      </w:r>
    </w:p>
  </w:endnote>
  <w:endnote w:type="continuationSeparator" w:id="0">
    <w:p w:rsidR="004A6740" w:rsidRDefault="004A6740" w:rsidP="00BA1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08" w:rsidRPr="006A595C" w:rsidRDefault="00175808" w:rsidP="00175808">
    <w:pPr>
      <w:pStyle w:val="IASBFooter"/>
    </w:pPr>
    <w:r>
      <w:t>8:20</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1</w:t>
      </w:r>
    </w:fldSimple>
  </w:p>
  <w:p w:rsidR="003042AA" w:rsidRDefault="003042AA">
    <w:pPr>
      <w:pStyle w:val="IASBHead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40" w:rsidRDefault="004A6740" w:rsidP="00BA1216">
      <w:pPr>
        <w:spacing w:after="0" w:line="240" w:lineRule="auto"/>
      </w:pPr>
      <w:r>
        <w:separator/>
      </w:r>
    </w:p>
  </w:footnote>
  <w:footnote w:type="continuationSeparator" w:id="0">
    <w:p w:rsidR="004A6740" w:rsidRDefault="004A6740" w:rsidP="00BA12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465D"/>
    <w:rsid w:val="00107180"/>
    <w:rsid w:val="00175808"/>
    <w:rsid w:val="00260B8A"/>
    <w:rsid w:val="002E19F2"/>
    <w:rsid w:val="003042AA"/>
    <w:rsid w:val="0036079B"/>
    <w:rsid w:val="004A6740"/>
    <w:rsid w:val="0089545C"/>
    <w:rsid w:val="00AB515C"/>
    <w:rsid w:val="00B16F76"/>
    <w:rsid w:val="00B97782"/>
    <w:rsid w:val="00BA1216"/>
    <w:rsid w:val="00BF465D"/>
    <w:rsid w:val="00C64697"/>
    <w:rsid w:val="00EC0F97"/>
    <w:rsid w:val="00ED2DC2"/>
    <w:rsid w:val="00F96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97"/>
  </w:style>
  <w:style w:type="paragraph" w:styleId="Heading1">
    <w:name w:val="heading 1"/>
    <w:basedOn w:val="Normal"/>
    <w:next w:val="Normal"/>
    <w:link w:val="Heading1Char"/>
    <w:uiPriority w:val="9"/>
    <w:qFormat/>
    <w:rsid w:val="00175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8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DateSection">
    <w:name w:val="IASB Date/Section"/>
    <w:basedOn w:val="Normal"/>
    <w:qFormat/>
    <w:rsid w:val="00175808"/>
    <w:pPr>
      <w:pBdr>
        <w:bottom w:val="single" w:sz="4" w:space="1" w:color="auto"/>
      </w:pBdr>
      <w:tabs>
        <w:tab w:val="right" w:pos="9000"/>
      </w:tabs>
      <w:spacing w:after="0" w:line="240" w:lineRule="auto"/>
      <w:jc w:val="both"/>
    </w:pPr>
    <w:rPr>
      <w:rFonts w:ascii="Times New Roman" w:hAnsi="Times New Roman" w:cs="Times New Roman"/>
    </w:rPr>
  </w:style>
  <w:style w:type="paragraph" w:customStyle="1" w:styleId="IASBHeading1">
    <w:name w:val="IASB Heading 1"/>
    <w:basedOn w:val="Heading1"/>
    <w:qFormat/>
    <w:rsid w:val="00175808"/>
    <w:pPr>
      <w:keepLines w:val="0"/>
      <w:spacing w:before="120" w:after="120" w:line="240" w:lineRule="auto"/>
      <w:jc w:val="center"/>
    </w:pPr>
    <w:rPr>
      <w:rFonts w:ascii="Arial" w:eastAsia="Times New Roman" w:hAnsi="Arial" w:cs="Times New Roman"/>
      <w:bCs w:val="0"/>
      <w:color w:val="auto"/>
      <w:kern w:val="28"/>
      <w:szCs w:val="20"/>
      <w:u w:val="single"/>
    </w:rPr>
  </w:style>
  <w:style w:type="character" w:customStyle="1" w:styleId="IASBFootnoteReferenceNumberSpace">
    <w:name w:val="IASB Footnote Reference Number Space"/>
    <w:basedOn w:val="DefaultParagraphFont"/>
    <w:uiPriority w:val="1"/>
    <w:qFormat/>
    <w:rsid w:val="00175808"/>
    <w:rPr>
      <w:b w:val="0"/>
      <w:bCs/>
      <w:u w:val="none"/>
    </w:rPr>
  </w:style>
  <w:style w:type="paragraph" w:customStyle="1" w:styleId="IASBHeading2">
    <w:name w:val="IASB Heading 2"/>
    <w:basedOn w:val="Heading2"/>
    <w:qFormat/>
    <w:rsid w:val="00175808"/>
    <w:pPr>
      <w:keepLines w:val="0"/>
      <w:spacing w:before="120" w:after="120" w:line="240" w:lineRule="auto"/>
      <w:jc w:val="both"/>
    </w:pPr>
    <w:rPr>
      <w:rFonts w:ascii="Arial" w:eastAsia="Times New Roman" w:hAnsi="Arial" w:cs="Times New Roman"/>
      <w:bCs w:val="0"/>
      <w:color w:val="auto"/>
      <w:kern w:val="28"/>
      <w:sz w:val="22"/>
      <w:szCs w:val="20"/>
      <w:u w:val="single"/>
    </w:rPr>
  </w:style>
  <w:style w:type="paragraph" w:customStyle="1" w:styleId="IASBBodyText">
    <w:name w:val="IASB Body Text"/>
    <w:basedOn w:val="BodyText"/>
    <w:qFormat/>
    <w:rsid w:val="00175808"/>
    <w:pPr>
      <w:spacing w:before="60" w:after="60" w:line="240" w:lineRule="auto"/>
      <w:jc w:val="both"/>
    </w:pPr>
    <w:rPr>
      <w:rFonts w:ascii="Times New Roman" w:eastAsia="Times New Roman" w:hAnsi="Times New Roman" w:cs="Times New Roman"/>
      <w:kern w:val="28"/>
      <w:szCs w:val="20"/>
    </w:rPr>
  </w:style>
  <w:style w:type="character" w:customStyle="1" w:styleId="IASBUnderline">
    <w:name w:val="IASB Underline"/>
    <w:basedOn w:val="DefaultParagraphFont"/>
    <w:uiPriority w:val="1"/>
    <w:qFormat/>
    <w:rsid w:val="00175808"/>
    <w:rPr>
      <w:u w:val="single"/>
    </w:rPr>
  </w:style>
  <w:style w:type="paragraph" w:customStyle="1" w:styleId="IASBLEGALREF">
    <w:name w:val="IASB LEGAL REF"/>
    <w:basedOn w:val="Normal"/>
    <w:rsid w:val="00175808"/>
    <w:pPr>
      <w:keepNext/>
      <w:keepLines/>
      <w:tabs>
        <w:tab w:val="left" w:pos="1800"/>
      </w:tabs>
      <w:suppressAutoHyphens/>
      <w:spacing w:before="360" w:after="0" w:line="240" w:lineRule="auto"/>
      <w:ind w:left="2160" w:hanging="2160"/>
      <w:jc w:val="both"/>
    </w:pPr>
    <w:rPr>
      <w:rFonts w:ascii="Times New Roman" w:eastAsia="Times New Roman" w:hAnsi="Times New Roman" w:cs="Times New Roman"/>
      <w:spacing w:val="-2"/>
      <w:kern w:val="28"/>
      <w:szCs w:val="20"/>
    </w:rPr>
  </w:style>
  <w:style w:type="paragraph" w:customStyle="1" w:styleId="IASBLEGALREFINDENT">
    <w:name w:val="IASB LEGAL REF INDENT"/>
    <w:basedOn w:val="IASBLEGALREF"/>
    <w:rsid w:val="00175808"/>
    <w:pPr>
      <w:tabs>
        <w:tab w:val="clear" w:pos="1800"/>
      </w:tabs>
      <w:spacing w:before="0"/>
      <w:ind w:hanging="360"/>
    </w:pPr>
  </w:style>
  <w:style w:type="paragraph" w:customStyle="1" w:styleId="IASBCROSSREF">
    <w:name w:val="IASB CROSS REF"/>
    <w:basedOn w:val="Normal"/>
    <w:rsid w:val="00175808"/>
    <w:pPr>
      <w:keepNext/>
      <w:keepLines/>
      <w:tabs>
        <w:tab w:val="left" w:pos="1800"/>
      </w:tabs>
      <w:spacing w:before="240" w:after="0" w:line="240" w:lineRule="auto"/>
      <w:ind w:left="1800" w:hanging="1800"/>
      <w:jc w:val="both"/>
    </w:pPr>
    <w:rPr>
      <w:rFonts w:ascii="Times New Roman" w:eastAsia="Times New Roman" w:hAnsi="Times New Roman" w:cs="Times New Roman"/>
      <w:kern w:val="28"/>
      <w:szCs w:val="20"/>
    </w:rPr>
  </w:style>
  <w:style w:type="character" w:customStyle="1" w:styleId="Heading1Char">
    <w:name w:val="Heading 1 Char"/>
    <w:basedOn w:val="DefaultParagraphFont"/>
    <w:link w:val="Heading1"/>
    <w:uiPriority w:val="9"/>
    <w:rsid w:val="001758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580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75808"/>
    <w:pPr>
      <w:spacing w:after="120"/>
    </w:pPr>
  </w:style>
  <w:style w:type="character" w:customStyle="1" w:styleId="BodyTextChar">
    <w:name w:val="Body Text Char"/>
    <w:basedOn w:val="DefaultParagraphFont"/>
    <w:link w:val="BodyText"/>
    <w:uiPriority w:val="99"/>
    <w:semiHidden/>
    <w:rsid w:val="00175808"/>
  </w:style>
  <w:style w:type="paragraph" w:styleId="Header">
    <w:name w:val="header"/>
    <w:basedOn w:val="Normal"/>
    <w:link w:val="HeaderChar"/>
    <w:uiPriority w:val="99"/>
    <w:semiHidden/>
    <w:unhideWhenUsed/>
    <w:rsid w:val="001758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5808"/>
  </w:style>
  <w:style w:type="paragraph" w:styleId="Footer">
    <w:name w:val="footer"/>
    <w:basedOn w:val="Normal"/>
    <w:link w:val="FooterChar"/>
    <w:uiPriority w:val="99"/>
    <w:semiHidden/>
    <w:unhideWhenUsed/>
    <w:rsid w:val="001758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5808"/>
  </w:style>
  <w:style w:type="paragraph" w:customStyle="1" w:styleId="IASBFooter">
    <w:name w:val="IASB Footer"/>
    <w:basedOn w:val="Footer"/>
    <w:qFormat/>
    <w:rsid w:val="00175808"/>
    <w:pPr>
      <w:tabs>
        <w:tab w:val="clear" w:pos="4680"/>
        <w:tab w:val="clear" w:pos="9360"/>
        <w:tab w:val="center" w:pos="4320"/>
        <w:tab w:val="right" w:pos="8640"/>
      </w:tabs>
      <w:jc w:val="both"/>
    </w:pPr>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9C9BE-3B87-400D-ABC8-13EE06A5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2023-03-29T18:44:00Z</dcterms:created>
  <dcterms:modified xsi:type="dcterms:W3CDTF">2023-03-29T18:44:00Z</dcterms:modified>
</cp:coreProperties>
</file>