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DE" w:rsidRDefault="00A33BDE" w:rsidP="00A33BDE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January 2022</w:t>
      </w:r>
      <w:r>
        <w:tab/>
        <w:t>5:185-AP</w:t>
      </w:r>
    </w:p>
    <w:p w:rsidR="00A33BDE" w:rsidRDefault="00A33BDE" w:rsidP="00A33BDE">
      <w:pPr>
        <w:tabs>
          <w:tab w:val="right" w:pos="9000"/>
        </w:tabs>
      </w:pPr>
    </w:p>
    <w:p w:rsidR="00A33BDE" w:rsidRDefault="00A33BDE" w:rsidP="00A33BDE">
      <w:pPr>
        <w:pStyle w:val="Heading1"/>
      </w:pPr>
      <w:r>
        <w:t>General Personnel</w:t>
      </w:r>
    </w:p>
    <w:p w:rsidR="00A33BDE" w:rsidRDefault="00A33BDE" w:rsidP="00A33BDE">
      <w:pPr>
        <w:pStyle w:val="Heading2"/>
        <w:rPr>
          <w:u w:val="none"/>
        </w:rPr>
      </w:pPr>
      <w:r>
        <w:t>Administrative Procedure - Resource Guide for Family and Medical Leave</w:t>
      </w:r>
      <w:r w:rsidRPr="00747E0C">
        <w:rPr>
          <w:u w:val="none"/>
        </w:rPr>
        <w:t xml:space="preserve"> </w:t>
      </w:r>
    </w:p>
    <w:p w:rsidR="00A33BDE" w:rsidRDefault="00A33BDE" w:rsidP="00A33BDE">
      <w:pPr>
        <w:pStyle w:val="SUBHEADING"/>
        <w:spacing w:before="240" w:after="120"/>
      </w:pPr>
      <w:r>
        <w:t>School Code</w:t>
      </w:r>
    </w:p>
    <w:p w:rsidR="00A33BDE" w:rsidRDefault="00A33BDE" w:rsidP="00A33BDE">
      <w:pPr>
        <w:pStyle w:val="BodyText"/>
      </w:pPr>
      <w:r>
        <w:t>105 ILCS 5/24-6.4, added by P.A. 102-335 (mandates a lower 1,000 hour threshold for FMLA eligibility rather than 1,250 hours).</w:t>
      </w:r>
    </w:p>
    <w:p w:rsidR="00A33BDE" w:rsidRPr="008F413E" w:rsidRDefault="00A33BDE" w:rsidP="00A33BDE">
      <w:pPr>
        <w:pStyle w:val="SUBHEADING"/>
      </w:pPr>
      <w:r w:rsidRPr="008F413E">
        <w:t>Web Re</w:t>
      </w:r>
      <w:r>
        <w:t>s</w:t>
      </w:r>
      <w:r w:rsidRPr="008F413E">
        <w:t>our</w:t>
      </w:r>
      <w:r>
        <w:t>c</w:t>
      </w:r>
      <w:r w:rsidRPr="008F413E">
        <w:t>es</w:t>
      </w:r>
    </w:p>
    <w:p w:rsidR="00A33BDE" w:rsidRDefault="00A33BDE" w:rsidP="00A33BDE">
      <w:pPr>
        <w:pStyle w:val="BodyText"/>
        <w:spacing w:after="0"/>
      </w:pPr>
      <w:r>
        <w:t>Compilation of resources from the U.S. Dept. of Labor (DOL), Wage &amp; Hour Division</w:t>
      </w:r>
    </w:p>
    <w:p w:rsidR="00A33BDE" w:rsidRDefault="00A33BDE" w:rsidP="00A33BDE">
      <w:pPr>
        <w:pStyle w:val="BodyText"/>
        <w:spacing w:before="0"/>
        <w:ind w:left="360"/>
      </w:pPr>
      <w:hyperlink r:id="rId7" w:history="1">
        <w:r w:rsidRPr="00770479">
          <w:rPr>
            <w:rStyle w:val="Hyperlink"/>
          </w:rPr>
          <w:t>www.dol.gov/whd/fmla</w:t>
        </w:r>
      </w:hyperlink>
    </w:p>
    <w:p w:rsidR="00A33BDE" w:rsidRPr="008F413E" w:rsidRDefault="00A33BDE" w:rsidP="00A33BDE">
      <w:pPr>
        <w:pStyle w:val="BodyText"/>
        <w:spacing w:after="0"/>
      </w:pPr>
      <w:r w:rsidRPr="008F413E">
        <w:t>Revised FMLA Poster</w:t>
      </w:r>
    </w:p>
    <w:p w:rsidR="00A33BDE" w:rsidRPr="00B11BE6" w:rsidRDefault="00A33BDE" w:rsidP="00A33BDE">
      <w:pPr>
        <w:pStyle w:val="BodyText"/>
        <w:spacing w:before="0"/>
        <w:ind w:left="360"/>
        <w:rPr>
          <w:rStyle w:val="Hyperlink"/>
        </w:rPr>
      </w:pPr>
      <w:hyperlink r:id="rId8" w:history="1">
        <w:r w:rsidRPr="00AE7DA7">
          <w:rPr>
            <w:rStyle w:val="Hyperlink"/>
          </w:rPr>
          <w:t>www.dol.gov/whd/regs/compliance/posters/fmlaen.pdf</w:t>
        </w:r>
      </w:hyperlink>
    </w:p>
    <w:p w:rsidR="00A33BDE" w:rsidRDefault="00A33BDE" w:rsidP="00A33BDE">
      <w:pPr>
        <w:pStyle w:val="BodyText"/>
        <w:spacing w:after="0"/>
      </w:pPr>
      <w:r w:rsidRPr="008F413E">
        <w:t>Certification of Health Care Provider for Employee’s Serious Health Condition</w:t>
      </w:r>
    </w:p>
    <w:p w:rsidR="00A33BDE" w:rsidRDefault="00A33BDE" w:rsidP="00A33BDE">
      <w:pPr>
        <w:pStyle w:val="BlockText"/>
        <w:spacing w:after="60"/>
        <w:ind w:left="360"/>
      </w:pPr>
      <w:hyperlink r:id="rId9" w:history="1">
        <w:r w:rsidRPr="00AE7DA7">
          <w:rPr>
            <w:rStyle w:val="Hyperlink"/>
          </w:rPr>
          <w:t>www.dol.gov/whd/forms/WH-380-E.pdf</w:t>
        </w:r>
      </w:hyperlink>
    </w:p>
    <w:p w:rsidR="00A33BDE" w:rsidRPr="00BB2B91" w:rsidRDefault="00A33BDE" w:rsidP="00A33BDE">
      <w:pPr>
        <w:pStyle w:val="BodyTextDoubleIndent"/>
      </w:pPr>
      <w:r w:rsidRPr="00075C14">
        <w:rPr>
          <w:b/>
        </w:rPr>
        <w:t>Note</w:t>
      </w:r>
      <w:r>
        <w:t xml:space="preserve">: </w:t>
      </w:r>
      <w:r w:rsidRPr="00075C14">
        <w:t xml:space="preserve">Consult the Board Attorney to ensure that: </w:t>
      </w:r>
      <w:r>
        <w:t>(</w:t>
      </w:r>
      <w:r w:rsidRPr="00075C14">
        <w:t>1) the District is using the most recent version of the DOL</w:t>
      </w:r>
      <w:r>
        <w:t>’s</w:t>
      </w:r>
      <w:r w:rsidRPr="00075C14">
        <w:t xml:space="preserve"> FMLA notification and certification forms, </w:t>
      </w:r>
      <w:r>
        <w:t>(</w:t>
      </w:r>
      <w:r w:rsidRPr="00075C14">
        <w:t>2) Genetic Information Nondiscrimination Act</w:t>
      </w:r>
      <w:r>
        <w:t xml:space="preserve"> (GINA)</w:t>
      </w:r>
      <w:r w:rsidRPr="00075C14">
        <w:t xml:space="preserve"> safe harbor protections are adequately customized into these forms (the DOL did not include</w:t>
      </w:r>
      <w:r>
        <w:t xml:space="preserve"> in its forms</w:t>
      </w:r>
      <w:r w:rsidRPr="00075C14">
        <w:t xml:space="preserve"> the specific instructions included in GINA</w:t>
      </w:r>
      <w:r>
        <w:t>’s sample safe harbor provision)</w:t>
      </w:r>
      <w:r w:rsidRPr="00075C14">
        <w:t xml:space="preserve">, and </w:t>
      </w:r>
      <w:r>
        <w:t>(</w:t>
      </w:r>
      <w:r w:rsidRPr="00075C14">
        <w:t xml:space="preserve">3) both federal and </w:t>
      </w:r>
      <w:r>
        <w:t>S</w:t>
      </w:r>
      <w:r w:rsidRPr="00075C14">
        <w:t>tate law requirements are met.</w:t>
      </w:r>
    </w:p>
    <w:p w:rsidR="00A33BDE" w:rsidRDefault="00A33BDE" w:rsidP="00A33BDE">
      <w:pPr>
        <w:pStyle w:val="BodyText"/>
        <w:spacing w:after="0"/>
      </w:pPr>
      <w:r w:rsidRPr="008F413E">
        <w:t>Certification of Health Care Provider for Family Mem</w:t>
      </w:r>
      <w:r>
        <w:t>ber’s Serious Health Condition</w:t>
      </w:r>
    </w:p>
    <w:p w:rsidR="00A33BDE" w:rsidRPr="000B7734" w:rsidRDefault="00A33BDE" w:rsidP="00A33BDE">
      <w:pPr>
        <w:pStyle w:val="BlockText"/>
        <w:spacing w:after="60"/>
        <w:ind w:left="360"/>
        <w:rPr>
          <w:rStyle w:val="Hyperlink"/>
        </w:rPr>
      </w:pPr>
      <w:hyperlink r:id="rId10" w:history="1">
        <w:r w:rsidRPr="00AE7DA7">
          <w:rPr>
            <w:rStyle w:val="Hyperlink"/>
          </w:rPr>
          <w:t>www.dol.gov/whd/forms/WH-380-F.pdf</w:t>
        </w:r>
      </w:hyperlink>
    </w:p>
    <w:p w:rsidR="00A33BDE" w:rsidRPr="00BB2B91" w:rsidRDefault="00A33BDE" w:rsidP="00A33BDE">
      <w:pPr>
        <w:pStyle w:val="BlockText"/>
        <w:spacing w:before="60" w:after="60"/>
        <w:ind w:left="360"/>
      </w:pPr>
      <w:r>
        <w:t xml:space="preserve">See </w:t>
      </w:r>
      <w:r w:rsidRPr="00075C14">
        <w:rPr>
          <w:b/>
        </w:rPr>
        <w:t>Note</w:t>
      </w:r>
      <w:r>
        <w:t>, above</w:t>
      </w:r>
      <w:r w:rsidRPr="00075C14">
        <w:t>.</w:t>
      </w:r>
    </w:p>
    <w:p w:rsidR="00A33BDE" w:rsidRPr="008F413E" w:rsidRDefault="00A33BDE" w:rsidP="00A33BDE">
      <w:pPr>
        <w:pStyle w:val="BodyText"/>
        <w:spacing w:after="0"/>
      </w:pPr>
      <w:r w:rsidRPr="008F413E">
        <w:t>Notice of Eligibility and Rights &amp; Responsibilities</w:t>
      </w:r>
    </w:p>
    <w:p w:rsidR="00A33BDE" w:rsidRPr="002F4195" w:rsidRDefault="00A33BDE" w:rsidP="00A33BDE">
      <w:pPr>
        <w:pStyle w:val="BlockText"/>
        <w:spacing w:after="60"/>
        <w:ind w:left="360"/>
      </w:pPr>
      <w:hyperlink r:id="rId11" w:history="1">
        <w:r w:rsidRPr="00AE7DA7">
          <w:rPr>
            <w:rStyle w:val="Hyperlink"/>
          </w:rPr>
          <w:t>www.dol.gov/whd/forms/WH-381.pdf</w:t>
        </w:r>
      </w:hyperlink>
    </w:p>
    <w:p w:rsidR="00A33BDE" w:rsidRPr="008F413E" w:rsidRDefault="00A33BDE" w:rsidP="00A33BDE">
      <w:pPr>
        <w:pStyle w:val="BodyText"/>
        <w:spacing w:after="0"/>
      </w:pPr>
      <w:r w:rsidRPr="008F413E">
        <w:t>Designation Notice</w:t>
      </w:r>
    </w:p>
    <w:p w:rsidR="00A33BDE" w:rsidRPr="002F4195" w:rsidRDefault="00A33BDE" w:rsidP="00A33BDE">
      <w:pPr>
        <w:pStyle w:val="BlockText"/>
        <w:spacing w:after="60"/>
        <w:ind w:left="360"/>
      </w:pPr>
      <w:hyperlink r:id="rId12" w:history="1">
        <w:r w:rsidRPr="00AE7DA7">
          <w:rPr>
            <w:rStyle w:val="Hyperlink"/>
          </w:rPr>
          <w:t>www.dol.gov/whd/forms/WH-382.pdf</w:t>
        </w:r>
      </w:hyperlink>
    </w:p>
    <w:p w:rsidR="00A33BDE" w:rsidRPr="008F413E" w:rsidRDefault="00A33BDE" w:rsidP="00A33BDE">
      <w:pPr>
        <w:pStyle w:val="BodyText"/>
        <w:spacing w:after="0"/>
      </w:pPr>
      <w:r w:rsidRPr="008F413E">
        <w:t xml:space="preserve">Certification of Qualifying Exigency </w:t>
      </w:r>
      <w:proofErr w:type="gramStart"/>
      <w:r w:rsidRPr="008F413E">
        <w:t>For</w:t>
      </w:r>
      <w:proofErr w:type="gramEnd"/>
      <w:r w:rsidRPr="008F413E">
        <w:t xml:space="preserve"> Military Family Leave (PDF)</w:t>
      </w:r>
    </w:p>
    <w:p w:rsidR="00A33BDE" w:rsidRPr="002F4195" w:rsidRDefault="00A33BDE" w:rsidP="00A33BDE">
      <w:pPr>
        <w:pStyle w:val="BlockText"/>
        <w:spacing w:after="60"/>
        <w:ind w:left="360"/>
      </w:pPr>
      <w:hyperlink r:id="rId13" w:history="1">
        <w:r w:rsidRPr="00AE7DA7">
          <w:rPr>
            <w:rStyle w:val="Hyperlink"/>
          </w:rPr>
          <w:t>www.dol.gov/whd/forms/WH-384.pdf</w:t>
        </w:r>
      </w:hyperlink>
    </w:p>
    <w:p w:rsidR="00A33BDE" w:rsidRPr="00A030AF" w:rsidRDefault="00A33BDE" w:rsidP="00A33BDE">
      <w:pPr>
        <w:pStyle w:val="BodyText"/>
        <w:spacing w:after="0"/>
      </w:pPr>
      <w:r w:rsidRPr="008F413E">
        <w:t>Certification for Serious Injury or Illness of Covered Servicemember -- for Military Family Leave</w:t>
      </w:r>
    </w:p>
    <w:p w:rsidR="00A33BDE" w:rsidRPr="005712F8" w:rsidRDefault="00A33BDE" w:rsidP="00A33BDE">
      <w:pPr>
        <w:pStyle w:val="BlockText"/>
        <w:spacing w:after="60"/>
        <w:ind w:left="360"/>
      </w:pPr>
      <w:hyperlink r:id="rId14" w:history="1">
        <w:r w:rsidRPr="00AE7DA7">
          <w:rPr>
            <w:rStyle w:val="Hyperlink"/>
          </w:rPr>
          <w:t>www.dol.gov/whd/forms/WH-385.pdf</w:t>
        </w:r>
      </w:hyperlink>
    </w:p>
    <w:p w:rsidR="00A33BDE" w:rsidRPr="008F413E" w:rsidRDefault="00A33BDE" w:rsidP="00A33BDE">
      <w:pPr>
        <w:pStyle w:val="BodyText"/>
        <w:spacing w:after="0"/>
      </w:pPr>
      <w:r w:rsidRPr="008F413E">
        <w:t>Fact</w:t>
      </w:r>
      <w:r>
        <w:t xml:space="preserve"> Sheet #28 (Non-Military) (PDF)</w:t>
      </w:r>
    </w:p>
    <w:p w:rsidR="00A33BDE" w:rsidRPr="005712F8" w:rsidRDefault="00A33BDE" w:rsidP="00A33BDE">
      <w:pPr>
        <w:pStyle w:val="BlockText"/>
        <w:spacing w:after="60"/>
        <w:ind w:left="360"/>
      </w:pPr>
      <w:hyperlink r:id="rId15" w:history="1">
        <w:r w:rsidRPr="00AE7DA7">
          <w:rPr>
            <w:rStyle w:val="Hyperlink"/>
          </w:rPr>
          <w:t>www.dol.gov/whd/regs/compliance/whdfs28.htm</w:t>
        </w:r>
      </w:hyperlink>
    </w:p>
    <w:p w:rsidR="00A33BDE" w:rsidRPr="008F413E" w:rsidRDefault="00A33BDE" w:rsidP="00A33BDE">
      <w:pPr>
        <w:pStyle w:val="BodyText"/>
        <w:spacing w:after="0"/>
      </w:pPr>
      <w:r w:rsidRPr="008F413E">
        <w:t>Fact Sheet #28A (Military) (PDF)</w:t>
      </w:r>
    </w:p>
    <w:p w:rsidR="00A33BDE" w:rsidRPr="005712F8" w:rsidRDefault="00A33BDE" w:rsidP="00A33BDE">
      <w:pPr>
        <w:pStyle w:val="BlockText"/>
        <w:spacing w:after="60"/>
        <w:ind w:left="360"/>
      </w:pPr>
      <w:hyperlink r:id="rId16" w:history="1">
        <w:r w:rsidRPr="00AE7DA7">
          <w:rPr>
            <w:rStyle w:val="Hyperlink"/>
          </w:rPr>
          <w:t>www.dol.gov/whd/regs/compliance/whdfs28a.htm</w:t>
        </w:r>
      </w:hyperlink>
    </w:p>
    <w:p w:rsidR="00A33BDE" w:rsidRDefault="00A33BDE" w:rsidP="00A33BDE">
      <w:pPr>
        <w:pStyle w:val="SUBHEADING"/>
        <w:spacing w:before="240" w:after="120"/>
      </w:pPr>
      <w:r>
        <w:t>Department of Labor Rules</w:t>
      </w:r>
    </w:p>
    <w:p w:rsidR="00A33BDE" w:rsidRDefault="00A33BDE" w:rsidP="00A33BDE">
      <w:pPr>
        <w:pStyle w:val="BodyText"/>
        <w:spacing w:after="0"/>
      </w:pPr>
      <w:r>
        <w:t xml:space="preserve">29 C.F.R. </w:t>
      </w:r>
      <w:proofErr w:type="gramStart"/>
      <w:r>
        <w:t>Part</w:t>
      </w:r>
      <w:proofErr w:type="gramEnd"/>
      <w:r>
        <w:t xml:space="preserve"> 825,</w:t>
      </w:r>
    </w:p>
    <w:p w:rsidR="00A33BDE" w:rsidRDefault="00A33BDE" w:rsidP="00A33BDE">
      <w:pPr>
        <w:pStyle w:val="BodyText"/>
        <w:spacing w:before="0"/>
        <w:ind w:left="360"/>
      </w:pPr>
      <w:hyperlink r:id="rId17" w:history="1">
        <w:r w:rsidRPr="00F4519D">
          <w:rPr>
            <w:rStyle w:val="Hyperlink"/>
          </w:rPr>
          <w:t>http://www.ecfr.gov/cgi-bin/text-idx?tpl=/ecfrbrowse/Title29/29cfr825_main_02.tpl</w:t>
        </w:r>
      </w:hyperlink>
    </w:p>
    <w:p w:rsidR="00A33BDE" w:rsidRDefault="00A33BDE" w:rsidP="00A33BDE">
      <w:pPr>
        <w:pStyle w:val="BodyText"/>
      </w:pPr>
      <w:r>
        <w:t xml:space="preserve">Subpart A - Coverage </w:t>
      </w:r>
      <w:proofErr w:type="gramStart"/>
      <w:r>
        <w:t>Under</w:t>
      </w:r>
      <w:proofErr w:type="gramEnd"/>
      <w:r>
        <w:t xml:space="preserve"> the Family and Medical Leave Act </w:t>
      </w:r>
      <w:r w:rsidRPr="0039459B">
        <w:rPr>
          <w:sz w:val="20"/>
        </w:rPr>
        <w:t>§825.100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825.100</w:t>
            </w:r>
          </w:p>
        </w:tc>
        <w:tc>
          <w:tcPr>
            <w:tcW w:w="7200" w:type="dxa"/>
          </w:tcPr>
          <w:p w:rsidR="00A33BDE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The Family and Medical Leave Act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Purpose of the Act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Definitions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[Reserved]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lastRenderedPageBreak/>
              <w:t>§</w:t>
            </w:r>
            <w:r>
              <w:rPr>
                <w:sz w:val="20"/>
              </w:rPr>
              <w:t>825.104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Covered employer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825.105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Counting employees for determining coverage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825.106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Joint employer coverage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825.107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Successor in interest coverage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825.108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Public agency coverage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825.109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Federal agency coverage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825.110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Eligible employees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825.11</w:t>
            </w:r>
            <w:r>
              <w:rPr>
                <w:sz w:val="20"/>
              </w:rPr>
              <w:t>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Determining whether 50 employees are employed within 75 miles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§825.112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Qualifying reasons for leave, general rule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825.11</w:t>
            </w:r>
            <w:r>
              <w:rPr>
                <w:sz w:val="20"/>
              </w:rPr>
              <w:t>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Serious health condition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825.11</w:t>
            </w:r>
            <w:r>
              <w:rPr>
                <w:sz w:val="20"/>
              </w:rPr>
              <w:t>4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Inpatient care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825.11</w:t>
            </w:r>
            <w:r>
              <w:rPr>
                <w:sz w:val="20"/>
              </w:rPr>
              <w:t>5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Continuing treatment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§§825.11</w:t>
            </w:r>
            <w:r>
              <w:rPr>
                <w:sz w:val="20"/>
              </w:rPr>
              <w:t>6</w:t>
            </w:r>
            <w:r w:rsidRPr="0039459B">
              <w:rPr>
                <w:sz w:val="20"/>
              </w:rPr>
              <w:t>-11</w:t>
            </w:r>
            <w:r>
              <w:rPr>
                <w:sz w:val="20"/>
              </w:rPr>
              <w:t>8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[Reserved]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§825.119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Leave for treatment of substance abuse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Leave for pregnancy or birth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Leave for adoption or foster care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 xml:space="preserve">Definitions of </w:t>
            </w:r>
            <w:r>
              <w:rPr>
                <w:sz w:val="20"/>
              </w:rPr>
              <w:t xml:space="preserve">covered </w:t>
            </w:r>
            <w:r w:rsidRPr="00747E0C">
              <w:rPr>
                <w:sz w:val="20"/>
              </w:rPr>
              <w:t>servicemember</w:t>
            </w:r>
            <w:r w:rsidRPr="00A75D7E">
              <w:rPr>
                <w:spacing w:val="-20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9459B">
              <w:rPr>
                <w:sz w:val="20"/>
              </w:rPr>
              <w:t xml:space="preserve">spouse, parent, son or daughter, next of kin of a covered </w:t>
            </w:r>
            <w:r w:rsidRPr="00747E0C">
              <w:rPr>
                <w:sz w:val="20"/>
              </w:rPr>
              <w:t>servicemember</w:t>
            </w:r>
            <w:r w:rsidRPr="00A75D7E">
              <w:rPr>
                <w:spacing w:val="-20"/>
                <w:sz w:val="20"/>
              </w:rPr>
              <w:t>,</w:t>
            </w:r>
            <w:r w:rsidRPr="0039459B">
              <w:rPr>
                <w:sz w:val="20"/>
              </w:rPr>
              <w:t xml:space="preserve"> adoption, foster care, son or daughter on active duty or call to </w:t>
            </w:r>
            <w:r>
              <w:rPr>
                <w:sz w:val="20"/>
              </w:rPr>
              <w:t xml:space="preserve">covered </w:t>
            </w:r>
            <w:r w:rsidRPr="0039459B">
              <w:rPr>
                <w:sz w:val="20"/>
              </w:rPr>
              <w:t xml:space="preserve">active duty status, son or daughter of a covered </w:t>
            </w:r>
            <w:r w:rsidRPr="00747E0C">
              <w:rPr>
                <w:sz w:val="20"/>
              </w:rPr>
              <w:t>servicemember</w:t>
            </w:r>
            <w:r w:rsidRPr="00A75D7E">
              <w:rPr>
                <w:spacing w:val="-20"/>
                <w:sz w:val="20"/>
              </w:rPr>
              <w:t>,</w:t>
            </w:r>
            <w:r w:rsidRPr="0039459B">
              <w:rPr>
                <w:sz w:val="20"/>
              </w:rPr>
              <w:t xml:space="preserve"> and parent of a covered </w:t>
            </w:r>
            <w:r w:rsidRPr="00747E0C">
              <w:rPr>
                <w:sz w:val="20"/>
              </w:rPr>
              <w:t>servicemember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Unable to perform the functions of the position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§825.124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 xml:space="preserve">Needed to care for a family member or covered </w:t>
            </w:r>
            <w:r w:rsidRPr="00747E0C">
              <w:rPr>
                <w:sz w:val="20"/>
              </w:rPr>
              <w:t>servicemember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§825.125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Definition of health care provider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§825.126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Leave because of a qualifying exigency</w:t>
            </w:r>
          </w:p>
        </w:tc>
      </w:tr>
      <w:tr w:rsidR="00A33BDE" w:rsidRPr="007E4E47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§825.127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 xml:space="preserve">Leave to care for a covered </w:t>
            </w:r>
            <w:r w:rsidRPr="00747E0C">
              <w:rPr>
                <w:sz w:val="20"/>
              </w:rPr>
              <w:t>servicemember</w:t>
            </w:r>
            <w:r w:rsidRPr="0039459B">
              <w:rPr>
                <w:sz w:val="20"/>
              </w:rPr>
              <w:t xml:space="preserve"> with a serious injury or illness</w:t>
            </w:r>
            <w:r>
              <w:rPr>
                <w:sz w:val="20"/>
              </w:rPr>
              <w:t xml:space="preserve"> (military caregiver leave)</w:t>
            </w:r>
          </w:p>
        </w:tc>
      </w:tr>
    </w:tbl>
    <w:p w:rsidR="00A33BDE" w:rsidRDefault="00A33BDE" w:rsidP="00A33BDE">
      <w:pPr>
        <w:pStyle w:val="BodyText"/>
      </w:pPr>
      <w:r>
        <w:t xml:space="preserve">Subpart B - Employee Leave Entitlements </w:t>
      </w:r>
      <w:proofErr w:type="gramStart"/>
      <w:r>
        <w:t>Under</w:t>
      </w:r>
      <w:proofErr w:type="gramEnd"/>
      <w:r>
        <w:t xml:space="preserve"> the Family and Medical Leave Act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Amount of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Leave to care for a parent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</w:t>
            </w:r>
            <w:r>
              <w:rPr>
                <w:sz w:val="20"/>
              </w:rPr>
              <w:t>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Intermittent leave or reduced leave schedule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</w:t>
            </w:r>
            <w:r>
              <w:rPr>
                <w:sz w:val="20"/>
              </w:rPr>
              <w:t>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Scheduling of intermittent or reduced schedule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</w:t>
            </w:r>
            <w:r>
              <w:rPr>
                <w:sz w:val="20"/>
              </w:rPr>
              <w:t>4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Transfer of an employee to an alternative position during intermittent leave or reduced schedule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</w:t>
            </w:r>
            <w:r>
              <w:rPr>
                <w:sz w:val="20"/>
              </w:rPr>
              <w:t>5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Increments of FMLA leave for intermittent or reduced schedule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§825.206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Interaction with the FLSA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§825.207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Substitution of paid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825.208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[Reserved]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§825.20</w:t>
            </w:r>
            <w:r>
              <w:rPr>
                <w:sz w:val="20"/>
              </w:rPr>
              <w:t>9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Maintenance of employee benefits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</w:t>
            </w:r>
            <w:r>
              <w:rPr>
                <w:sz w:val="20"/>
              </w:rPr>
              <w:t>10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Employee payment of group health benefit premiums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</w:t>
            </w:r>
            <w:r>
              <w:rPr>
                <w:sz w:val="20"/>
              </w:rPr>
              <w:t>11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Maintenance of benefits under multi-employer health plans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§825.212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Employee failure to pay health plan premium payments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§825.21</w:t>
            </w:r>
            <w:r>
              <w:rPr>
                <w:sz w:val="20"/>
              </w:rPr>
              <w:t>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Employer recovery of benefit costs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§825.21</w:t>
            </w:r>
            <w:r>
              <w:rPr>
                <w:sz w:val="20"/>
              </w:rPr>
              <w:t>4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Employee right to reinstatement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§825.21</w:t>
            </w:r>
            <w:r>
              <w:rPr>
                <w:sz w:val="20"/>
              </w:rPr>
              <w:t>5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Equivalent position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§825.21</w:t>
            </w:r>
            <w:r>
              <w:rPr>
                <w:sz w:val="20"/>
              </w:rPr>
              <w:t>6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Limitations on an employee’s right to reinstatement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§825.21</w:t>
            </w:r>
            <w:r>
              <w:rPr>
                <w:sz w:val="20"/>
              </w:rPr>
              <w:t>7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Key employee, general rule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825.21</w:t>
            </w:r>
            <w:r>
              <w:rPr>
                <w:sz w:val="20"/>
              </w:rPr>
              <w:t>8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Substantial and grievous economic injury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825.219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Rights of a key employee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lastRenderedPageBreak/>
              <w:t>§825.220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Protection for employees who request leave or otherwise assert FMLA rights</w:t>
            </w:r>
          </w:p>
        </w:tc>
      </w:tr>
    </w:tbl>
    <w:p w:rsidR="00A33BDE" w:rsidRDefault="00A33BDE" w:rsidP="00A33BDE">
      <w:pPr>
        <w:pStyle w:val="BodyText"/>
      </w:pPr>
      <w:r>
        <w:t xml:space="preserve">Subpart C - Employee and Employer Rights and Obligations </w:t>
      </w:r>
      <w:proofErr w:type="gramStart"/>
      <w:r>
        <w:t>Under</w:t>
      </w:r>
      <w:proofErr w:type="gramEnd"/>
      <w:r>
        <w:t xml:space="preserve"> the Act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825.300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Employer notice requirements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825.30</w:t>
            </w:r>
            <w:r>
              <w:rPr>
                <w:sz w:val="20"/>
              </w:rPr>
              <w:t>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Designation of FMLA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</w:t>
            </w:r>
            <w:r w:rsidRPr="0039459B">
              <w:rPr>
                <w:sz w:val="20"/>
              </w:rPr>
              <w:t>825.30</w:t>
            </w:r>
            <w:r>
              <w:rPr>
                <w:sz w:val="20"/>
              </w:rPr>
              <w:t>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Employee notice requirements for foreseeable FMLA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§825.303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Employee notice requirements for unforeseeable FMLA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825.304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 w:rsidRPr="00390379">
              <w:rPr>
                <w:spacing w:val="-2"/>
                <w:sz w:val="20"/>
              </w:rPr>
              <w:t>Employee failure to provide notice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</w:t>
            </w:r>
            <w:r>
              <w:rPr>
                <w:sz w:val="20"/>
              </w:rPr>
              <w:t>305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Certification, general rule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</w:t>
            </w:r>
            <w:r>
              <w:rPr>
                <w:sz w:val="20"/>
              </w:rPr>
              <w:t>306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Content of medical certification for leave taken because of an employee’s own serious health condition or the serious health condition of a family member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825.307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Authentication and clarification of medical certification for leave taken because of an employee’s own serious health condition or the serious health condition of a family member; second and third opinions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825.308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Recertifications for leave taken because of an employee’s own serious health condition or the serious health condition of a family member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825.309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Certification for leave taken because of a qualifying exigency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825.310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Certification for leave taken to care for a covered </w:t>
            </w:r>
            <w:r w:rsidRPr="007C1703">
              <w:rPr>
                <w:spacing w:val="-2"/>
                <w:sz w:val="20"/>
              </w:rPr>
              <w:t>servicemember</w:t>
            </w:r>
            <w:r>
              <w:rPr>
                <w:spacing w:val="-2"/>
                <w:sz w:val="20"/>
              </w:rPr>
              <w:t xml:space="preserve"> (military caregiver leave)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825.311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Intent to return to work</w:t>
            </w:r>
          </w:p>
        </w:tc>
      </w:tr>
      <w:tr w:rsidR="00A33BDE" w:rsidRPr="00E10A80" w:rsidTr="00AD78EC">
        <w:tc>
          <w:tcPr>
            <w:tcW w:w="1440" w:type="dxa"/>
          </w:tcPr>
          <w:p w:rsidR="00A33BDE" w:rsidRPr="00E10A80" w:rsidRDefault="00A33BDE" w:rsidP="00AD78EC">
            <w:pPr>
              <w:rPr>
                <w:sz w:val="20"/>
              </w:rPr>
            </w:pPr>
            <w:r w:rsidRPr="00E10A80">
              <w:rPr>
                <w:sz w:val="20"/>
              </w:rPr>
              <w:t>§825.31</w:t>
            </w:r>
            <w:r>
              <w:rPr>
                <w:sz w:val="20"/>
              </w:rPr>
              <w:t>2</w:t>
            </w:r>
          </w:p>
        </w:tc>
        <w:tc>
          <w:tcPr>
            <w:tcW w:w="7200" w:type="dxa"/>
          </w:tcPr>
          <w:p w:rsidR="00A33BDE" w:rsidRPr="00E10A80" w:rsidRDefault="00A33BDE" w:rsidP="00AD78EC">
            <w:pPr>
              <w:rPr>
                <w:sz w:val="20"/>
              </w:rPr>
            </w:pPr>
            <w:r>
              <w:rPr>
                <w:sz w:val="20"/>
              </w:rPr>
              <w:t>Fitness-for-duty certification</w:t>
            </w:r>
          </w:p>
        </w:tc>
      </w:tr>
      <w:tr w:rsidR="00A33BDE" w:rsidRPr="00E10A80" w:rsidTr="00AD78EC">
        <w:tc>
          <w:tcPr>
            <w:tcW w:w="1440" w:type="dxa"/>
          </w:tcPr>
          <w:p w:rsidR="00A33BDE" w:rsidRPr="00E10A80" w:rsidRDefault="00A33BDE" w:rsidP="00AD78EC">
            <w:pPr>
              <w:rPr>
                <w:sz w:val="20"/>
              </w:rPr>
            </w:pPr>
            <w:r w:rsidRPr="00E10A80">
              <w:rPr>
                <w:sz w:val="20"/>
              </w:rPr>
              <w:t>§825.31</w:t>
            </w:r>
            <w:r>
              <w:rPr>
                <w:sz w:val="20"/>
              </w:rPr>
              <w:t>3</w:t>
            </w:r>
          </w:p>
        </w:tc>
        <w:tc>
          <w:tcPr>
            <w:tcW w:w="7200" w:type="dxa"/>
          </w:tcPr>
          <w:p w:rsidR="00A33BDE" w:rsidRPr="00E10A80" w:rsidRDefault="00A33BDE" w:rsidP="00AD78EC">
            <w:pPr>
              <w:rPr>
                <w:sz w:val="20"/>
              </w:rPr>
            </w:pPr>
            <w:r>
              <w:rPr>
                <w:sz w:val="20"/>
              </w:rPr>
              <w:t>Failure to provide certification</w:t>
            </w:r>
          </w:p>
        </w:tc>
      </w:tr>
    </w:tbl>
    <w:p w:rsidR="00A33BDE" w:rsidRDefault="00A33BDE" w:rsidP="00A33BDE">
      <w:pPr>
        <w:pStyle w:val="BodyText"/>
      </w:pPr>
      <w:r>
        <w:t>Subpart D - Enforcement Mechanisms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39459B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825.400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Enforcement, general rules</w:t>
            </w:r>
          </w:p>
        </w:tc>
      </w:tr>
      <w:tr w:rsidR="00A33BDE" w:rsidRPr="0039459B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825.401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Filing a complaint with the Federal Government</w:t>
            </w:r>
          </w:p>
        </w:tc>
      </w:tr>
      <w:tr w:rsidR="00A33BDE" w:rsidRPr="0039459B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</w:t>
            </w:r>
            <w:r>
              <w:rPr>
                <w:sz w:val="20"/>
              </w:rPr>
              <w:t>825.402</w:t>
            </w:r>
          </w:p>
        </w:tc>
        <w:tc>
          <w:tcPr>
            <w:tcW w:w="7200" w:type="dxa"/>
          </w:tcPr>
          <w:p w:rsidR="00A33BDE" w:rsidRPr="00390379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Violations of the posting requirement</w:t>
            </w:r>
          </w:p>
        </w:tc>
      </w:tr>
      <w:tr w:rsidR="00A33BDE" w:rsidRPr="0039459B" w:rsidTr="00AD78EC">
        <w:tc>
          <w:tcPr>
            <w:tcW w:w="1440" w:type="dxa"/>
          </w:tcPr>
          <w:p w:rsidR="00A33BDE" w:rsidRPr="00E10A80" w:rsidRDefault="00A33BDE" w:rsidP="00AD78EC">
            <w:pPr>
              <w:rPr>
                <w:sz w:val="20"/>
              </w:rPr>
            </w:pPr>
            <w:r w:rsidRPr="00E10A80">
              <w:rPr>
                <w:sz w:val="20"/>
              </w:rPr>
              <w:t>§825.</w:t>
            </w:r>
            <w:r>
              <w:rPr>
                <w:sz w:val="20"/>
              </w:rPr>
              <w:t>403</w:t>
            </w:r>
          </w:p>
        </w:tc>
        <w:tc>
          <w:tcPr>
            <w:tcW w:w="7200" w:type="dxa"/>
          </w:tcPr>
          <w:p w:rsidR="00A33BDE" w:rsidRPr="00E10A80" w:rsidRDefault="00A33BDE" w:rsidP="00AD78EC">
            <w:pPr>
              <w:rPr>
                <w:sz w:val="20"/>
              </w:rPr>
            </w:pPr>
            <w:r>
              <w:rPr>
                <w:sz w:val="20"/>
              </w:rPr>
              <w:t>Appealing the assessment of a penalty for willful violation of the posting requirement</w:t>
            </w:r>
          </w:p>
        </w:tc>
      </w:tr>
      <w:tr w:rsidR="00A33BDE" w:rsidRPr="0039459B" w:rsidTr="00AD78EC">
        <w:tc>
          <w:tcPr>
            <w:tcW w:w="1440" w:type="dxa"/>
          </w:tcPr>
          <w:p w:rsidR="00A33BDE" w:rsidRPr="00E10A80" w:rsidRDefault="00A33BDE" w:rsidP="00AD78EC">
            <w:pPr>
              <w:rPr>
                <w:sz w:val="20"/>
              </w:rPr>
            </w:pPr>
            <w:r w:rsidRPr="00E10A80">
              <w:rPr>
                <w:sz w:val="20"/>
              </w:rPr>
              <w:t>§825.</w:t>
            </w:r>
            <w:r>
              <w:rPr>
                <w:sz w:val="20"/>
              </w:rPr>
              <w:t>404</w:t>
            </w:r>
          </w:p>
        </w:tc>
        <w:tc>
          <w:tcPr>
            <w:tcW w:w="7200" w:type="dxa"/>
          </w:tcPr>
          <w:p w:rsidR="00A33BDE" w:rsidRPr="00E10A80" w:rsidRDefault="00A33BDE" w:rsidP="00AD78EC">
            <w:pPr>
              <w:rPr>
                <w:sz w:val="20"/>
              </w:rPr>
            </w:pPr>
            <w:r>
              <w:rPr>
                <w:sz w:val="20"/>
              </w:rPr>
              <w:t>Consequences for an employer when not paying the penalty assessment after a final order is issued</w:t>
            </w:r>
          </w:p>
        </w:tc>
      </w:tr>
    </w:tbl>
    <w:p w:rsidR="00A33BDE" w:rsidRDefault="00A33BDE" w:rsidP="00A33BDE">
      <w:pPr>
        <w:pStyle w:val="BodyText"/>
      </w:pPr>
      <w:r>
        <w:t>Subpart E - Recordkeeping Requirements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39459B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§825.500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Record</w:t>
            </w:r>
            <w:r w:rsidRPr="0039459B">
              <w:rPr>
                <w:sz w:val="20"/>
              </w:rPr>
              <w:t>keeping requirements</w:t>
            </w:r>
          </w:p>
        </w:tc>
      </w:tr>
    </w:tbl>
    <w:p w:rsidR="00A33BDE" w:rsidRDefault="00A33BDE" w:rsidP="00A33BDE">
      <w:pPr>
        <w:pStyle w:val="BodyText"/>
      </w:pPr>
      <w:r>
        <w:t>Subpart F - Special Rules Applicable to Employees of Schools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§825.600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Special rules for school employees, d</w:t>
            </w:r>
            <w:r w:rsidRPr="0039459B">
              <w:rPr>
                <w:sz w:val="20"/>
              </w:rPr>
              <w:t>efinitions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§825.601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Special rules for school employees, l</w:t>
            </w:r>
            <w:r w:rsidRPr="0039459B">
              <w:rPr>
                <w:sz w:val="20"/>
              </w:rPr>
              <w:t>imitations on intermittent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§825.602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Special rules for school employees, l</w:t>
            </w:r>
            <w:r w:rsidRPr="0039459B">
              <w:rPr>
                <w:sz w:val="20"/>
              </w:rPr>
              <w:t>imitations on leave near the end of an academic term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§825.603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Special rules for school employees, d</w:t>
            </w:r>
            <w:r w:rsidRPr="0039459B">
              <w:rPr>
                <w:sz w:val="20"/>
              </w:rPr>
              <w:t>uration of FMLA leave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§825.604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Special rules for school employees, r</w:t>
            </w:r>
            <w:r w:rsidRPr="0039459B">
              <w:rPr>
                <w:sz w:val="20"/>
              </w:rPr>
              <w:t>estoration to an equivalent position</w:t>
            </w:r>
          </w:p>
        </w:tc>
      </w:tr>
    </w:tbl>
    <w:p w:rsidR="00A33BDE" w:rsidRDefault="00A33BDE" w:rsidP="00A33BDE">
      <w:pPr>
        <w:pStyle w:val="BodyText"/>
      </w:pPr>
      <w:r>
        <w:t xml:space="preserve">Subpart G - Effect of Other Laws, Employer Practices, and Collective Bargaining Agreements on Employee Rights </w:t>
      </w:r>
      <w:proofErr w:type="gramStart"/>
      <w:r>
        <w:t>Under</w:t>
      </w:r>
      <w:proofErr w:type="gramEnd"/>
      <w:r>
        <w:t xml:space="preserve"> FMLA</w:t>
      </w:r>
    </w:p>
    <w:tbl>
      <w:tblPr>
        <w:tblW w:w="0" w:type="auto"/>
        <w:tblInd w:w="468" w:type="dxa"/>
        <w:tblLook w:val="00A0"/>
      </w:tblPr>
      <w:tblGrid>
        <w:gridCol w:w="1440"/>
        <w:gridCol w:w="7200"/>
      </w:tblGrid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§825.700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Interaction with employer’s policies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§825.701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Interaction with State laws</w:t>
            </w:r>
          </w:p>
        </w:tc>
      </w:tr>
      <w:tr w:rsidR="00A33BDE" w:rsidRPr="006D4221" w:rsidTr="00AD78EC">
        <w:tc>
          <w:tcPr>
            <w:tcW w:w="144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§825.702</w:t>
            </w:r>
          </w:p>
        </w:tc>
        <w:tc>
          <w:tcPr>
            <w:tcW w:w="7200" w:type="dxa"/>
          </w:tcPr>
          <w:p w:rsidR="00A33BDE" w:rsidRPr="0039459B" w:rsidRDefault="00A33BDE" w:rsidP="00AD78EC">
            <w:pPr>
              <w:pStyle w:val="List2"/>
              <w:spacing w:before="20" w:after="20"/>
              <w:ind w:left="0" w:firstLine="0"/>
              <w:jc w:val="left"/>
              <w:rPr>
                <w:sz w:val="20"/>
              </w:rPr>
            </w:pPr>
            <w:r w:rsidRPr="0039459B">
              <w:rPr>
                <w:sz w:val="20"/>
              </w:rPr>
              <w:t>Interaction with Federal and State anti-discrimination laws</w:t>
            </w:r>
          </w:p>
        </w:tc>
      </w:tr>
    </w:tbl>
    <w:p w:rsidR="007C3BA2" w:rsidRDefault="007C3BA2"/>
    <w:sectPr w:rsidR="007C3BA2" w:rsidSect="007C3BA2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56" w:rsidRDefault="00612556" w:rsidP="003F57A9">
      <w:r>
        <w:separator/>
      </w:r>
    </w:p>
  </w:endnote>
  <w:endnote w:type="continuationSeparator" w:id="0">
    <w:p w:rsidR="00612556" w:rsidRDefault="00612556" w:rsidP="003F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DE" w:rsidRDefault="00A33BDE" w:rsidP="00A33BDE">
    <w:pPr>
      <w:pStyle w:val="Footer"/>
      <w:tabs>
        <w:tab w:val="right" w:pos="9000"/>
      </w:tabs>
    </w:pPr>
    <w:r>
      <w:t>5:185-AP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3</w:t>
      </w:r>
    </w:fldSimple>
  </w:p>
  <w:p w:rsidR="003F57A9" w:rsidRDefault="003F57A9">
    <w:pPr>
      <w:pStyle w:val="BodyTextInden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56" w:rsidRDefault="00612556" w:rsidP="003F57A9">
      <w:r>
        <w:separator/>
      </w:r>
    </w:p>
  </w:footnote>
  <w:footnote w:type="continuationSeparator" w:id="0">
    <w:p w:rsidR="00612556" w:rsidRDefault="00612556" w:rsidP="003F5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7A9"/>
    <w:rsid w:val="00345A1A"/>
    <w:rsid w:val="003F57A9"/>
    <w:rsid w:val="0049685C"/>
    <w:rsid w:val="00501840"/>
    <w:rsid w:val="005154B2"/>
    <w:rsid w:val="005373D5"/>
    <w:rsid w:val="00612556"/>
    <w:rsid w:val="007C3BA2"/>
    <w:rsid w:val="008A2953"/>
    <w:rsid w:val="009069C5"/>
    <w:rsid w:val="00912628"/>
    <w:rsid w:val="00980082"/>
    <w:rsid w:val="00A33BDE"/>
    <w:rsid w:val="00A42831"/>
    <w:rsid w:val="00A80B15"/>
    <w:rsid w:val="00B403CE"/>
    <w:rsid w:val="00B45CC0"/>
    <w:rsid w:val="00BA1994"/>
    <w:rsid w:val="00BF5568"/>
    <w:rsid w:val="00C304DB"/>
    <w:rsid w:val="00CA0A6A"/>
    <w:rsid w:val="00F1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33BDE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A33BDE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BDE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33BDE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A33BDE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A33BDE"/>
    <w:rPr>
      <w:rFonts w:ascii="Times New Roman" w:eastAsia="Times New Roman" w:hAnsi="Times New Roman" w:cs="Times New Roman"/>
      <w:kern w:val="28"/>
      <w:szCs w:val="20"/>
    </w:rPr>
  </w:style>
  <w:style w:type="paragraph" w:styleId="List2">
    <w:name w:val="List 2"/>
    <w:basedOn w:val="Normal"/>
    <w:rsid w:val="00A33BDE"/>
    <w:pPr>
      <w:ind w:left="720" w:hanging="360"/>
      <w:jc w:val="both"/>
    </w:pPr>
  </w:style>
  <w:style w:type="paragraph" w:customStyle="1" w:styleId="SUBHEADING">
    <w:name w:val="SUBHEADING"/>
    <w:basedOn w:val="Normal"/>
    <w:next w:val="BodyText"/>
    <w:link w:val="SUBHEADINGChar"/>
    <w:rsid w:val="00A33BDE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A33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3BDE"/>
    <w:rPr>
      <w:rFonts w:ascii="Times New Roman" w:eastAsia="Times New Roman" w:hAnsi="Times New Roman" w:cs="Times New Roman"/>
      <w:kern w:val="28"/>
      <w:szCs w:val="20"/>
    </w:rPr>
  </w:style>
  <w:style w:type="paragraph" w:customStyle="1" w:styleId="BodyTextDoubleIndent">
    <w:name w:val="Body Text Double Indent"/>
    <w:basedOn w:val="BodyTextIndent"/>
    <w:next w:val="BlockText"/>
    <w:link w:val="BodyTextDoubleIndentChar"/>
    <w:rsid w:val="00A33BDE"/>
    <w:pPr>
      <w:spacing w:before="60" w:after="60"/>
      <w:jc w:val="both"/>
    </w:pPr>
  </w:style>
  <w:style w:type="paragraph" w:styleId="BlockText">
    <w:name w:val="Block Text"/>
    <w:basedOn w:val="Normal"/>
    <w:link w:val="BlockTextChar"/>
    <w:rsid w:val="00A33BDE"/>
    <w:pPr>
      <w:spacing w:after="120"/>
      <w:ind w:left="1440" w:right="1440"/>
    </w:pPr>
  </w:style>
  <w:style w:type="character" w:styleId="Hyperlink">
    <w:name w:val="Hyperlink"/>
    <w:rsid w:val="00A33BDE"/>
    <w:rPr>
      <w:color w:val="0000FF"/>
      <w:u w:val="single"/>
    </w:rPr>
  </w:style>
  <w:style w:type="character" w:customStyle="1" w:styleId="SUBHEADINGChar">
    <w:name w:val="SUBHEADING Char"/>
    <w:link w:val="SUBHEADING"/>
    <w:rsid w:val="00A33BDE"/>
    <w:rPr>
      <w:rFonts w:ascii="Times New Roman" w:eastAsia="Times New Roman" w:hAnsi="Times New Roman" w:cs="Times New Roman"/>
      <w:kern w:val="28"/>
      <w:szCs w:val="20"/>
      <w:u w:val="single"/>
    </w:rPr>
  </w:style>
  <w:style w:type="character" w:customStyle="1" w:styleId="BodyTextDoubleIndentChar">
    <w:name w:val="Body Text Double Indent Char"/>
    <w:link w:val="BodyTextDoubleIndent"/>
    <w:rsid w:val="00A33BDE"/>
    <w:rPr>
      <w:rFonts w:ascii="Times New Roman" w:eastAsia="Times New Roman" w:hAnsi="Times New Roman" w:cs="Times New Roman"/>
      <w:kern w:val="28"/>
      <w:szCs w:val="20"/>
    </w:rPr>
  </w:style>
  <w:style w:type="character" w:customStyle="1" w:styleId="BlockTextChar">
    <w:name w:val="Block Text Char"/>
    <w:link w:val="BlockText"/>
    <w:rsid w:val="00A33BDE"/>
    <w:rPr>
      <w:rFonts w:ascii="Times New Roman" w:eastAsia="Times New Roman" w:hAnsi="Times New Roman" w:cs="Times New Roman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3B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3BDE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nhideWhenUsed/>
    <w:rsid w:val="00A33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3BDE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regs/compliance/posters/fmlaen.pdf" TargetMode="External"/><Relationship Id="rId13" Type="http://schemas.openxmlformats.org/officeDocument/2006/relationships/hyperlink" Target="http://www.dol.gov/whd/forms/WH-384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l.gov/whd/fmla" TargetMode="External"/><Relationship Id="rId12" Type="http://schemas.openxmlformats.org/officeDocument/2006/relationships/hyperlink" Target="http://www.dol.gov/whd/forms/WH-382.pdf" TargetMode="External"/><Relationship Id="rId17" Type="http://schemas.openxmlformats.org/officeDocument/2006/relationships/hyperlink" Target="http://www.ecfr.gov/cgi-bin/text-idx?tpl=/ecfrbrowse/Title29/29cfr825_main_02.t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l.gov/whd/regs/compliance/whdfs28a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ol.gov/whd/forms/WH-38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l.gov/whd/regs/compliance/whdfs28.htm" TargetMode="External"/><Relationship Id="rId10" Type="http://schemas.openxmlformats.org/officeDocument/2006/relationships/hyperlink" Target="http://www.dol.gov/whd/forms/WH-380-F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l.gov/whd/forms/WH-380-E.pdf" TargetMode="External"/><Relationship Id="rId14" Type="http://schemas.openxmlformats.org/officeDocument/2006/relationships/hyperlink" Target="http://www.dol.gov/whd/forms/WH-38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BD83-C5CA-4A01-92B2-B5BD4BFC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2022-05-24T19:17:00Z</dcterms:created>
  <dcterms:modified xsi:type="dcterms:W3CDTF">2022-05-24T19:17:00Z</dcterms:modified>
</cp:coreProperties>
</file>