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8F" w:rsidRDefault="00843D8F" w:rsidP="00843D8F">
      <w:pPr>
        <w:pStyle w:val="Header"/>
        <w:pBdr>
          <w:bottom w:val="single" w:sz="4" w:space="1" w:color="auto"/>
        </w:pBdr>
        <w:tabs>
          <w:tab w:val="clear" w:pos="4320"/>
          <w:tab w:val="clear" w:pos="8640"/>
          <w:tab w:val="right" w:pos="9000"/>
        </w:tabs>
      </w:pPr>
      <w:r>
        <w:t>October 2022</w:t>
      </w:r>
      <w:r>
        <w:tab/>
        <w:t>7:285</w:t>
      </w:r>
    </w:p>
    <w:p w:rsidR="00843D8F" w:rsidRDefault="00843D8F" w:rsidP="00843D8F">
      <w:pPr>
        <w:tabs>
          <w:tab w:val="right" w:pos="9000"/>
        </w:tabs>
      </w:pPr>
    </w:p>
    <w:p w:rsidR="00843D8F" w:rsidRDefault="00843D8F" w:rsidP="00843D8F">
      <w:pPr>
        <w:pStyle w:val="Heading1"/>
      </w:pPr>
      <w:r>
        <w:t>Students</w:t>
      </w:r>
    </w:p>
    <w:p w:rsidR="00843D8F" w:rsidRDefault="00843D8F" w:rsidP="00843D8F">
      <w:pPr>
        <w:pStyle w:val="Heading2"/>
      </w:pPr>
      <w:bookmarkStart w:id="0" w:name="_Hlk97628887"/>
      <w:r>
        <w:t>Anaphylaxis Prevention, Response, and</w:t>
      </w:r>
      <w:bookmarkEnd w:id="0"/>
      <w:r>
        <w:t xml:space="preserve"> Management Program</w:t>
      </w:r>
      <w:r>
        <w:rPr>
          <w:u w:val="none"/>
        </w:rPr>
        <w:t xml:space="preserve"> </w:t>
      </w:r>
    </w:p>
    <w:p w:rsidR="00843D8F" w:rsidRDefault="00843D8F" w:rsidP="00843D8F">
      <w:pPr>
        <w:pStyle w:val="BodyText"/>
      </w:pPr>
      <w:r>
        <w:t>School attendance may increase a student’s risk of exposure to allergens</w:t>
      </w:r>
      <w:r w:rsidRPr="00B037A3">
        <w:t xml:space="preserve"> </w:t>
      </w:r>
      <w:r>
        <w:t xml:space="preserve">that could trigger anaphylaxis. </w:t>
      </w:r>
      <w:r w:rsidRPr="00CE2CBC">
        <w:t>Students at risk for anaphylaxis benefit from a School Board policy that coordinates a planned response in the event of an anaphylactic emergency.</w:t>
      </w:r>
      <w:r>
        <w:t xml:space="preserve"> Anaphylaxis is </w:t>
      </w:r>
      <w:r w:rsidRPr="00B90289">
        <w:t xml:space="preserve">a severe systemic allergic reaction from exposure to allergens that is rapid in onset and can cause death. Common allergens include animal dander, fish, latex, milk, shellfish, tree nuts, eggs, insect venom, medications, peanuts, soy, and wheat. A severe allergic reaction usually occurs quickly; death has been reported to occur within minutes. An anaphylactic reaction can </w:t>
      </w:r>
      <w:r>
        <w:t xml:space="preserve">also </w:t>
      </w:r>
      <w:r w:rsidRPr="00B90289">
        <w:t>occur up to one to two hours after exposure to the allergen.</w:t>
      </w:r>
    </w:p>
    <w:p w:rsidR="00843D8F" w:rsidRDefault="00843D8F" w:rsidP="00843D8F">
      <w:pPr>
        <w:pStyle w:val="BodyText"/>
      </w:pPr>
      <w:r>
        <w:t xml:space="preserve">While it is not possible for the District to completely eliminate the risks of an anaphylactic emergency when a student is at school, an Anaphylaxis Prevention, Response, and Management Program using a cooperative effort among students’ families, staff members, students, health care providers, emergency medical services, and the community helps the District reduce these risks and provide accommodations and proper treatment for anaphylactic reactions. </w:t>
      </w:r>
    </w:p>
    <w:p w:rsidR="00843D8F" w:rsidRDefault="00843D8F" w:rsidP="00843D8F">
      <w:pPr>
        <w:pStyle w:val="BodyText"/>
      </w:pPr>
      <w:r>
        <w:t xml:space="preserve">The Superintendent or designee shall develop and implement an </w:t>
      </w:r>
      <w:r w:rsidRPr="00927F1D">
        <w:t>Anaphylaxis Prevention, Response, and</w:t>
      </w:r>
      <w:r>
        <w:t xml:space="preserve"> Management Program for the prevention and treatment of anaphylaxis that: </w:t>
      </w:r>
    </w:p>
    <w:p w:rsidR="00843D8F" w:rsidRDefault="00843D8F" w:rsidP="00843D8F">
      <w:pPr>
        <w:pStyle w:val="LISTNUMBERDOUBLE"/>
        <w:numPr>
          <w:ilvl w:val="0"/>
          <w:numId w:val="1"/>
        </w:numPr>
      </w:pPr>
      <w:r w:rsidRPr="00AA0DC1">
        <w:t xml:space="preserve">Fully implements the </w:t>
      </w:r>
      <w:r>
        <w:t>Ill. State Board of Education (ISBE)’s model policy required by</w:t>
      </w:r>
      <w:r w:rsidRPr="00AA0DC1">
        <w:t xml:space="preserve"> </w:t>
      </w:r>
      <w:r>
        <w:t>t</w:t>
      </w:r>
      <w:r w:rsidRPr="00F50CBA">
        <w:t>he School Code</w:t>
      </w:r>
      <w:r>
        <w:t xml:space="preserve"> that</w:t>
      </w:r>
      <w:r w:rsidRPr="00AA0DC1">
        <w:t xml:space="preserve">: (a) </w:t>
      </w:r>
      <w:r w:rsidRPr="00EF4082">
        <w:t>relates to the care and response to a person having an anaphylaxis reaction</w:t>
      </w:r>
      <w:r w:rsidRPr="00AA0DC1">
        <w:t xml:space="preserve">, (b) </w:t>
      </w:r>
      <w:r w:rsidRPr="00EF4082">
        <w:t>addresses the use of epinephrine in a school setting</w:t>
      </w:r>
      <w:r w:rsidRPr="00AA0DC1">
        <w:t xml:space="preserve">, (c) </w:t>
      </w:r>
      <w:r>
        <w:t xml:space="preserve">provides </w:t>
      </w:r>
      <w:r w:rsidRPr="00EF4082">
        <w:t>a full food allergy and prevention of allergen exposure plan</w:t>
      </w:r>
      <w:r w:rsidRPr="00AA0DC1">
        <w:t xml:space="preserve">, and (d) </w:t>
      </w:r>
      <w:r>
        <w:t xml:space="preserve">aligns with 105 ILCS 5/22-30 and 23 </w:t>
      </w:r>
      <w:proofErr w:type="spellStart"/>
      <w:r>
        <w:t>Ill.Admin.Code</w:t>
      </w:r>
      <w:proofErr w:type="spellEnd"/>
      <w:r>
        <w:t xml:space="preserve"> §1.540. </w:t>
      </w:r>
    </w:p>
    <w:p w:rsidR="00843D8F" w:rsidRPr="00F6608C" w:rsidRDefault="00843D8F" w:rsidP="00843D8F">
      <w:pPr>
        <w:pStyle w:val="LISTNUMBERDOUBLE"/>
        <w:numPr>
          <w:ilvl w:val="0"/>
          <w:numId w:val="1"/>
        </w:numPr>
      </w:pPr>
      <w:r w:rsidRPr="00F6608C">
        <w:t xml:space="preserve">Ensures staff members receive appropriate training, including: (a) an in-service training program for staff who work with students that is conducted by a person with expertise in anaphylactic reactions and management, and (b) training required by law for those staff members acting as </w:t>
      </w:r>
      <w:r w:rsidRPr="00F6608C">
        <w:rPr>
          <w:i/>
          <w:iCs/>
        </w:rPr>
        <w:t>trained personnel</w:t>
      </w:r>
      <w:r w:rsidRPr="00F6608C">
        <w:t xml:space="preserve">, as provided in 105 ILCS 5/22-30 and 23 </w:t>
      </w:r>
      <w:proofErr w:type="spellStart"/>
      <w:r w:rsidRPr="00F6608C">
        <w:t>Ill.Admin.Code</w:t>
      </w:r>
      <w:proofErr w:type="spellEnd"/>
      <w:r w:rsidRPr="00F6608C">
        <w:t xml:space="preserve"> §1.540. </w:t>
      </w:r>
    </w:p>
    <w:p w:rsidR="00843D8F" w:rsidRPr="00D50D35" w:rsidRDefault="00843D8F" w:rsidP="00843D8F">
      <w:pPr>
        <w:pStyle w:val="LISTNUMBERDOUBLE"/>
        <w:numPr>
          <w:ilvl w:val="0"/>
          <w:numId w:val="1"/>
        </w:numPr>
      </w:pPr>
      <w:r w:rsidRPr="00D50D35">
        <w:t xml:space="preserve">Implements and maintains a supply of undesignated epinephrine in the name of the District, in accordance with policy 7:270, </w:t>
      </w:r>
      <w:r w:rsidRPr="00D50D35">
        <w:rPr>
          <w:i/>
          <w:iCs/>
        </w:rPr>
        <w:t>Administering Medicines to Students</w:t>
      </w:r>
      <w:r w:rsidRPr="00D50D35">
        <w:t xml:space="preserve">. </w:t>
      </w:r>
    </w:p>
    <w:p w:rsidR="00843D8F" w:rsidRDefault="00843D8F" w:rsidP="00843D8F">
      <w:pPr>
        <w:pStyle w:val="LISTNUMBERDOUBLE"/>
        <w:numPr>
          <w:ilvl w:val="0"/>
          <w:numId w:val="1"/>
        </w:numPr>
        <w:spacing w:after="0"/>
      </w:pPr>
      <w:r>
        <w:t>Follows</w:t>
      </w:r>
      <w:r w:rsidRPr="00936094">
        <w:t xml:space="preserve"> </w:t>
      </w:r>
      <w:r>
        <w:t xml:space="preserve">and references </w:t>
      </w:r>
      <w:r w:rsidRPr="00936094">
        <w:t xml:space="preserve">the </w:t>
      </w:r>
      <w:r>
        <w:t xml:space="preserve">applicable best practices specific to the District’s needs in the Centers for Disease Control and Prevention's </w:t>
      </w:r>
      <w:r w:rsidRPr="00AF627E">
        <w:rPr>
          <w:i/>
          <w:iCs/>
        </w:rPr>
        <w:t>Voluntary Guidelines for Managing Food Alle</w:t>
      </w:r>
      <w:r>
        <w:rPr>
          <w:i/>
          <w:iCs/>
        </w:rPr>
        <w:t>r</w:t>
      </w:r>
      <w:r w:rsidRPr="00AF627E">
        <w:rPr>
          <w:i/>
          <w:iCs/>
        </w:rPr>
        <w:t xml:space="preserve">gies in </w:t>
      </w:r>
      <w:r>
        <w:rPr>
          <w:i/>
          <w:iCs/>
        </w:rPr>
        <w:t>S</w:t>
      </w:r>
      <w:r w:rsidRPr="00AF627E">
        <w:rPr>
          <w:i/>
          <w:iCs/>
        </w:rPr>
        <w:t>chools an</w:t>
      </w:r>
      <w:r>
        <w:rPr>
          <w:i/>
          <w:iCs/>
        </w:rPr>
        <w:t>d</w:t>
      </w:r>
      <w:r w:rsidRPr="00AF627E">
        <w:rPr>
          <w:i/>
          <w:iCs/>
        </w:rPr>
        <w:t xml:space="preserve"> Early Care and Education Programs</w:t>
      </w:r>
      <w:r>
        <w:rPr>
          <w:i/>
          <w:iCs/>
        </w:rPr>
        <w:t xml:space="preserve"> </w:t>
      </w:r>
      <w:r>
        <w:t xml:space="preserve">and the </w:t>
      </w:r>
      <w:r w:rsidRPr="00AF627E">
        <w:rPr>
          <w:i/>
          <w:iCs/>
        </w:rPr>
        <w:t>National Association of School Nurses Allergies and Anaphylaxis Resources/Checklists</w:t>
      </w:r>
      <w:r>
        <w:t xml:space="preserve">. </w:t>
      </w:r>
    </w:p>
    <w:p w:rsidR="00843D8F" w:rsidRDefault="00843D8F" w:rsidP="00843D8F">
      <w:pPr>
        <w:pStyle w:val="LISTNUMBERDOUBLE"/>
        <w:numPr>
          <w:ilvl w:val="0"/>
          <w:numId w:val="1"/>
        </w:numPr>
        <w:spacing w:after="0"/>
      </w:pPr>
      <w:r>
        <w:t xml:space="preserve">Provides annual notice to the parents/guardians of all students to make them aware of this policy. </w:t>
      </w:r>
    </w:p>
    <w:p w:rsidR="00843D8F" w:rsidRDefault="00843D8F" w:rsidP="00843D8F">
      <w:pPr>
        <w:pStyle w:val="LISTNUMBERDOUBLE"/>
        <w:numPr>
          <w:ilvl w:val="0"/>
          <w:numId w:val="1"/>
        </w:numPr>
      </w:pPr>
      <w:r>
        <w:t>Complies with State and federal law and is in alignment with Board policies.</w:t>
      </w:r>
    </w:p>
    <w:p w:rsidR="00843D8F" w:rsidRDefault="00843D8F" w:rsidP="00843D8F">
      <w:pPr>
        <w:pStyle w:val="SUBHEADING"/>
      </w:pPr>
      <w:r>
        <w:t>Monitoring</w:t>
      </w:r>
      <w:r w:rsidRPr="006D36FC">
        <w:rPr>
          <w:u w:val="none"/>
        </w:rPr>
        <w:t xml:space="preserve"> </w:t>
      </w:r>
    </w:p>
    <w:p w:rsidR="00843D8F" w:rsidRPr="00D83FB0" w:rsidRDefault="00843D8F" w:rsidP="00843D8F">
      <w:pPr>
        <w:pStyle w:val="BodyText"/>
      </w:pPr>
      <w:r>
        <w:t xml:space="preserve">Pursuant to State law and policy 2:240, </w:t>
      </w:r>
      <w:r w:rsidRPr="00D9141F">
        <w:rPr>
          <w:i/>
        </w:rPr>
        <w:t>Board Policy Development</w:t>
      </w:r>
      <w:r>
        <w:t>, the Board reviews and makes any necessary updates to this policy at least once e</w:t>
      </w:r>
      <w:r w:rsidRPr="004B6322">
        <w:t xml:space="preserve">very </w:t>
      </w:r>
      <w:r>
        <w:t>three years</w:t>
      </w:r>
      <w:r w:rsidRPr="004B6322">
        <w:t>.</w:t>
      </w:r>
      <w:r>
        <w:t xml:space="preserve"> The Superintendent or designee shall assist the </w:t>
      </w:r>
      <w:r w:rsidRPr="00705F53">
        <w:t xml:space="preserve">Board with its </w:t>
      </w:r>
      <w:r>
        <w:t>review and any necessary updates.</w:t>
      </w:r>
    </w:p>
    <w:p w:rsidR="00843D8F" w:rsidRDefault="00843D8F" w:rsidP="00843D8F">
      <w:pPr>
        <w:pStyle w:val="LEGALREF"/>
        <w:ind w:left="0" w:firstLine="0"/>
      </w:pPr>
      <w:r>
        <w:lastRenderedPageBreak/>
        <w:t>LEGAL REF.:</w:t>
      </w:r>
      <w:r>
        <w:tab/>
        <w:t>105 ILCS 5/2-3.190, 5/10-22.39(e), and 5/22-30.</w:t>
      </w:r>
    </w:p>
    <w:p w:rsidR="00843D8F" w:rsidRDefault="00843D8F" w:rsidP="00843D8F">
      <w:pPr>
        <w:pStyle w:val="LEGALREFINDENT"/>
      </w:pPr>
      <w:r>
        <w:t xml:space="preserve">23 </w:t>
      </w:r>
      <w:proofErr w:type="spellStart"/>
      <w:r>
        <w:t>Ill.Admin.Code</w:t>
      </w:r>
      <w:proofErr w:type="spellEnd"/>
      <w:r>
        <w:t xml:space="preserve"> §1.540.</w:t>
      </w:r>
    </w:p>
    <w:p w:rsidR="00843D8F" w:rsidRPr="002020A9" w:rsidRDefault="00843D8F" w:rsidP="00843D8F">
      <w:pPr>
        <w:pStyle w:val="LEGALREFINDENT"/>
        <w:rPr>
          <w:rStyle w:val="Hyperlink"/>
          <w:spacing w:val="-8"/>
          <w:szCs w:val="22"/>
        </w:rPr>
      </w:pPr>
      <w:r>
        <w:rPr>
          <w:i/>
          <w:spacing w:val="-8"/>
        </w:rPr>
        <w:t>Anaphylaxis Response Policy for Illinois Schools</w:t>
      </w:r>
      <w:r>
        <w:rPr>
          <w:spacing w:val="-8"/>
        </w:rPr>
        <w:t>, published by ISBE.</w:t>
      </w:r>
    </w:p>
    <w:p w:rsidR="00843D8F" w:rsidRDefault="00843D8F" w:rsidP="00843D8F">
      <w:pPr>
        <w:pStyle w:val="CROSSREF"/>
      </w:pPr>
      <w:r>
        <w:t>CROSS REF.:</w:t>
      </w:r>
      <w:r>
        <w:tab/>
        <w:t>4:110 (Transportation), 4:120 (Food Services), 4:170 (Safety), 5:100 (Staff Development Program), 6:120 (Education of Children with Disabilities),</w:t>
      </w:r>
      <w:r w:rsidRPr="00B25EE9">
        <w:t xml:space="preserve"> </w:t>
      </w:r>
      <w:r>
        <w:t>6:240 (</w:t>
      </w:r>
      <w:r w:rsidRPr="00B25EE9">
        <w:t>Field Trips</w:t>
      </w:r>
      <w:r>
        <w:t>), 7:180 (Prevention of and Response to Bullying, Intimidation and Harassment), 7:250</w:t>
      </w:r>
      <w:r w:rsidRPr="00B25EE9">
        <w:t xml:space="preserve"> </w:t>
      </w:r>
      <w:r>
        <w:t>(</w:t>
      </w:r>
      <w:r w:rsidRPr="00B25EE9">
        <w:t>Student Support Services</w:t>
      </w:r>
      <w:r>
        <w:t>), 7:270 (Administering Medicines to Students), 8:100</w:t>
      </w:r>
      <w:r w:rsidRPr="00B25EE9">
        <w:t xml:space="preserve"> </w:t>
      </w:r>
      <w:r>
        <w:t>(</w:t>
      </w:r>
      <w:r w:rsidRPr="00B25EE9">
        <w:t>Relations with Other Organizations and Agencies</w:t>
      </w:r>
      <w:r>
        <w:t>)</w:t>
      </w:r>
    </w:p>
    <w:p w:rsidR="00843D8F" w:rsidRDefault="00843D8F" w:rsidP="00843D8F">
      <w:pPr>
        <w:pStyle w:val="CROSSREF"/>
      </w:pPr>
      <w:r>
        <w:t>ADOPTED,:</w:t>
      </w:r>
      <w:r>
        <w:tab/>
        <w:t>January 12, 2023</w:t>
      </w:r>
    </w:p>
    <w:p w:rsidR="00FE0394" w:rsidRDefault="00FE0394"/>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8F" w:rsidRDefault="00843D8F">
    <w:pPr>
      <w:pStyle w:val="Footer"/>
      <w:tabs>
        <w:tab w:val="clear" w:pos="4320"/>
        <w:tab w:val="clear" w:pos="8640"/>
        <w:tab w:val="right" w:pos="9000"/>
      </w:tabs>
    </w:pPr>
  </w:p>
  <w:p w:rsidR="00843D8F" w:rsidRDefault="00843D8F">
    <w:pPr>
      <w:pStyle w:val="Footer"/>
      <w:tabs>
        <w:tab w:val="clear" w:pos="4320"/>
        <w:tab w:val="clear" w:pos="8640"/>
        <w:tab w:val="right" w:pos="9000"/>
      </w:tabs>
    </w:pPr>
    <w:r>
      <w:t>7:285</w:t>
    </w:r>
    <w:r>
      <w:tab/>
      <w:t xml:space="preserve">Page </w:t>
    </w:r>
    <w:fldSimple w:instr=" PAGE   \* MERGEFORMAT ">
      <w:r>
        <w:rPr>
          <w:noProof/>
        </w:rPr>
        <w:t>1</w:t>
      </w:r>
    </w:fldSimple>
    <w:r>
      <w:t xml:space="preserve"> of </w:t>
    </w:r>
    <w:fldSimple w:instr=" SECTIONPAGES   \* MERGEFORMAT ">
      <w:r>
        <w:rPr>
          <w:noProof/>
        </w:rPr>
        <w:t>2</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34A22"/>
    <w:multiLevelType w:val="singleLevel"/>
    <w:tmpl w:val="3A0EB172"/>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0C1E5E"/>
    <w:rsid w:val="001046AE"/>
    <w:rsid w:val="001658EA"/>
    <w:rsid w:val="00176EFF"/>
    <w:rsid w:val="00390B7F"/>
    <w:rsid w:val="00463E0A"/>
    <w:rsid w:val="004A5480"/>
    <w:rsid w:val="00547316"/>
    <w:rsid w:val="00591717"/>
    <w:rsid w:val="00605296"/>
    <w:rsid w:val="0064199D"/>
    <w:rsid w:val="0078597B"/>
    <w:rsid w:val="00843D8F"/>
    <w:rsid w:val="008729DA"/>
    <w:rsid w:val="009E07FE"/>
    <w:rsid w:val="00A361C3"/>
    <w:rsid w:val="00A97515"/>
    <w:rsid w:val="00AD6BB6"/>
    <w:rsid w:val="00B25226"/>
    <w:rsid w:val="00CC26F4"/>
    <w:rsid w:val="00D95CBB"/>
    <w:rsid w:val="00DD6DB5"/>
    <w:rsid w:val="00E659EE"/>
    <w:rsid w:val="00E674BC"/>
    <w:rsid w:val="00E73F8A"/>
    <w:rsid w:val="00FB2E59"/>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8F"/>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843D8F"/>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843D8F"/>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843D8F"/>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843D8F"/>
    <w:rPr>
      <w:rFonts w:ascii="Arial" w:eastAsia="Times New Roman" w:hAnsi="Arial" w:cs="Times New Roman"/>
      <w:b/>
      <w:kern w:val="28"/>
      <w:szCs w:val="20"/>
      <w:u w:val="single"/>
      <w:lang/>
    </w:rPr>
  </w:style>
  <w:style w:type="paragraph" w:styleId="BodyText">
    <w:name w:val="Body Text"/>
    <w:basedOn w:val="Normal"/>
    <w:link w:val="BodyTextChar"/>
    <w:rsid w:val="00843D8F"/>
    <w:pPr>
      <w:spacing w:before="60" w:after="60"/>
      <w:jc w:val="both"/>
    </w:pPr>
    <w:rPr>
      <w:lang/>
    </w:rPr>
  </w:style>
  <w:style w:type="character" w:customStyle="1" w:styleId="BodyTextChar">
    <w:name w:val="Body Text Char"/>
    <w:basedOn w:val="DefaultParagraphFont"/>
    <w:link w:val="BodyText"/>
    <w:rsid w:val="00843D8F"/>
    <w:rPr>
      <w:rFonts w:ascii="Times New Roman" w:eastAsia="Times New Roman" w:hAnsi="Times New Roman" w:cs="Times New Roman"/>
      <w:kern w:val="28"/>
      <w:szCs w:val="20"/>
      <w:lang/>
    </w:rPr>
  </w:style>
  <w:style w:type="paragraph" w:customStyle="1" w:styleId="LEGALREF">
    <w:name w:val="LEGAL REF"/>
    <w:basedOn w:val="Normal"/>
    <w:link w:val="LEGALREFChar"/>
    <w:rsid w:val="00843D8F"/>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843D8F"/>
    <w:pPr>
      <w:tabs>
        <w:tab w:val="clear" w:pos="1800"/>
      </w:tabs>
      <w:spacing w:before="0"/>
      <w:ind w:hanging="360"/>
    </w:pPr>
  </w:style>
  <w:style w:type="paragraph" w:customStyle="1" w:styleId="CROSSREF">
    <w:name w:val="CROSS REF"/>
    <w:basedOn w:val="Normal"/>
    <w:link w:val="CROSSREFChar"/>
    <w:rsid w:val="00843D8F"/>
    <w:pPr>
      <w:keepNext/>
      <w:keepLines/>
      <w:tabs>
        <w:tab w:val="left" w:pos="1800"/>
      </w:tabs>
      <w:spacing w:before="240"/>
      <w:ind w:left="1800" w:hanging="1800"/>
    </w:pPr>
    <w:rPr>
      <w:lang/>
    </w:rPr>
  </w:style>
  <w:style w:type="paragraph" w:customStyle="1" w:styleId="LISTNUMBERDOUBLE">
    <w:name w:val="LIST NUMBER DOUBLE"/>
    <w:basedOn w:val="ListNumber2"/>
    <w:rsid w:val="00843D8F"/>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843D8F"/>
    <w:pPr>
      <w:keepNext/>
      <w:spacing w:before="120" w:after="60"/>
    </w:pPr>
    <w:rPr>
      <w:u w:val="single"/>
      <w:lang/>
    </w:rPr>
  </w:style>
  <w:style w:type="paragraph" w:styleId="Header">
    <w:name w:val="header"/>
    <w:basedOn w:val="Normal"/>
    <w:link w:val="HeaderChar"/>
    <w:rsid w:val="00843D8F"/>
    <w:pPr>
      <w:tabs>
        <w:tab w:val="center" w:pos="4320"/>
        <w:tab w:val="right" w:pos="8640"/>
      </w:tabs>
    </w:pPr>
    <w:rPr>
      <w:lang/>
    </w:rPr>
  </w:style>
  <w:style w:type="character" w:customStyle="1" w:styleId="HeaderChar">
    <w:name w:val="Header Char"/>
    <w:basedOn w:val="DefaultParagraphFont"/>
    <w:link w:val="Header"/>
    <w:rsid w:val="00843D8F"/>
    <w:rPr>
      <w:rFonts w:ascii="Times New Roman" w:eastAsia="Times New Roman" w:hAnsi="Times New Roman" w:cs="Times New Roman"/>
      <w:kern w:val="28"/>
      <w:szCs w:val="20"/>
      <w:lang/>
    </w:rPr>
  </w:style>
  <w:style w:type="paragraph" w:styleId="Footer">
    <w:name w:val="footer"/>
    <w:basedOn w:val="Normal"/>
    <w:link w:val="FooterChar"/>
    <w:rsid w:val="00843D8F"/>
    <w:pPr>
      <w:tabs>
        <w:tab w:val="center" w:pos="4320"/>
        <w:tab w:val="right" w:pos="8640"/>
      </w:tabs>
    </w:pPr>
    <w:rPr>
      <w:lang/>
    </w:rPr>
  </w:style>
  <w:style w:type="character" w:customStyle="1" w:styleId="FooterChar">
    <w:name w:val="Footer Char"/>
    <w:basedOn w:val="DefaultParagraphFont"/>
    <w:link w:val="Footer"/>
    <w:rsid w:val="00843D8F"/>
    <w:rPr>
      <w:rFonts w:ascii="Times New Roman" w:eastAsia="Times New Roman" w:hAnsi="Times New Roman" w:cs="Times New Roman"/>
      <w:kern w:val="28"/>
      <w:szCs w:val="20"/>
      <w:lang/>
    </w:rPr>
  </w:style>
  <w:style w:type="character" w:styleId="Hyperlink">
    <w:name w:val="Hyperlink"/>
    <w:rsid w:val="00843D8F"/>
    <w:rPr>
      <w:color w:val="0000FF"/>
      <w:u w:val="single"/>
    </w:rPr>
  </w:style>
  <w:style w:type="character" w:customStyle="1" w:styleId="SUBHEADINGChar">
    <w:name w:val="SUBHEADING Char"/>
    <w:link w:val="SUBHEADING"/>
    <w:rsid w:val="00843D8F"/>
    <w:rPr>
      <w:rFonts w:ascii="Times New Roman" w:eastAsia="Times New Roman" w:hAnsi="Times New Roman" w:cs="Times New Roman"/>
      <w:kern w:val="28"/>
      <w:szCs w:val="20"/>
      <w:u w:val="single"/>
      <w:lang/>
    </w:rPr>
  </w:style>
  <w:style w:type="character" w:customStyle="1" w:styleId="LEGALREFChar">
    <w:name w:val="LEGAL REF Char"/>
    <w:link w:val="LEGALREF"/>
    <w:rsid w:val="00843D8F"/>
    <w:rPr>
      <w:rFonts w:ascii="Times New Roman" w:eastAsia="Times New Roman" w:hAnsi="Times New Roman" w:cs="Times New Roman"/>
      <w:spacing w:val="-2"/>
      <w:kern w:val="28"/>
      <w:szCs w:val="20"/>
      <w:lang/>
    </w:rPr>
  </w:style>
  <w:style w:type="character" w:customStyle="1" w:styleId="CROSSREFChar">
    <w:name w:val="CROSS REF Char"/>
    <w:link w:val="CROSSREF"/>
    <w:rsid w:val="00843D8F"/>
    <w:rPr>
      <w:rFonts w:ascii="Times New Roman" w:eastAsia="Times New Roman" w:hAnsi="Times New Roman" w:cs="Times New Roman"/>
      <w:kern w:val="28"/>
      <w:szCs w:val="20"/>
      <w:lang/>
    </w:rPr>
  </w:style>
  <w:style w:type="character" w:customStyle="1" w:styleId="LEGALREFINDENTChar">
    <w:name w:val="LEGAL REF INDENT Char"/>
    <w:link w:val="LEGALREFINDENT"/>
    <w:rsid w:val="00843D8F"/>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843D8F"/>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92BC-77BA-4383-9646-A1D2F11A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2023-02-08T16:31:00Z</dcterms:created>
  <dcterms:modified xsi:type="dcterms:W3CDTF">2023-02-08T16:31:00Z</dcterms:modified>
</cp:coreProperties>
</file>