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DC" w:rsidRDefault="00142BDC" w:rsidP="00142BDC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320"/>
          <w:tab w:val="right" w:pos="8640"/>
          <w:tab w:val="right" w:pos="9000"/>
        </w:tabs>
        <w:rPr>
          <w:color w:val="000000"/>
        </w:rPr>
      </w:pPr>
      <w:r>
        <w:rPr>
          <w:color w:val="000000"/>
        </w:rPr>
        <w:t>June 2021</w:t>
      </w:r>
      <w:r>
        <w:rPr>
          <w:color w:val="000000"/>
        </w:rPr>
        <w:tab/>
      </w:r>
      <w:r>
        <w:rPr>
          <w:color w:val="000000"/>
        </w:rPr>
        <w:tab/>
        <w:t>7:230</w:t>
      </w:r>
    </w:p>
    <w:p w:rsidR="00142BDC" w:rsidRDefault="00142BDC" w:rsidP="00142BDC">
      <w:pPr>
        <w:tabs>
          <w:tab w:val="right" w:pos="9000"/>
        </w:tabs>
      </w:pPr>
    </w:p>
    <w:p w:rsidR="00142BDC" w:rsidRDefault="00142BDC" w:rsidP="00142BDC">
      <w:pPr>
        <w:pStyle w:val="Heading1"/>
      </w:pPr>
      <w:r>
        <w:t>Students</w:t>
      </w:r>
    </w:p>
    <w:p w:rsidR="00142BDC" w:rsidRDefault="00142BDC" w:rsidP="00142BDC">
      <w:pPr>
        <w:pStyle w:val="Heading2"/>
      </w:pPr>
      <w:r>
        <w:t>Misconduct by Students with Disabilities</w:t>
      </w:r>
      <w:r>
        <w:rPr>
          <w:b w:val="0"/>
          <w:u w:val="none"/>
        </w:rPr>
        <w:t xml:space="preserve"> </w:t>
      </w:r>
    </w:p>
    <w:p w:rsidR="00142BDC" w:rsidRDefault="00142BDC" w:rsidP="00142BD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color w:val="000000"/>
        </w:rPr>
      </w:pPr>
      <w:r>
        <w:rPr>
          <w:color w:val="000000"/>
          <w:u w:val="single"/>
        </w:rPr>
        <w:t>Behavioral Interventions</w:t>
      </w:r>
      <w:r>
        <w:rPr>
          <w:color w:val="000000"/>
        </w:rPr>
        <w:t xml:space="preserve"> </w:t>
      </w:r>
    </w:p>
    <w:p w:rsidR="00142BDC" w:rsidRDefault="00142BDC" w:rsidP="00142BDC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color w:val="000000"/>
        </w:rPr>
      </w:pPr>
      <w:r>
        <w:rPr>
          <w:color w:val="000000"/>
        </w:rPr>
        <w:t>Behavioral interventions shall be used with students with disabilities to promote and strengthen desirable behaviors and reduce identified inappropriate behaviors. The School Board will establish and maintain a committee to develop, implement, and monitor procedures on the use of behavioral interventions for children with disabilities.</w:t>
      </w:r>
    </w:p>
    <w:p w:rsidR="00142BDC" w:rsidRDefault="00142BDC" w:rsidP="00142BD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color w:val="000000"/>
          <w:u w:val="single"/>
        </w:rPr>
      </w:pPr>
      <w:r>
        <w:rPr>
          <w:color w:val="000000"/>
          <w:u w:val="single"/>
        </w:rPr>
        <w:t>Discipline of Special Education Students</w:t>
      </w:r>
      <w:r>
        <w:rPr>
          <w:color w:val="000000"/>
        </w:rPr>
        <w:t xml:space="preserve"> </w:t>
      </w:r>
    </w:p>
    <w:p w:rsidR="00142BDC" w:rsidRDefault="00142BDC" w:rsidP="00142BDC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color w:val="000000"/>
        </w:rPr>
      </w:pPr>
      <w:r>
        <w:rPr>
          <w:color w:val="000000"/>
        </w:rPr>
        <w:t xml:space="preserve">The District shall comply with the Individuals </w:t>
      </w:r>
      <w:proofErr w:type="gramStart"/>
      <w:r>
        <w:rPr>
          <w:color w:val="000000"/>
        </w:rPr>
        <w:t>With</w:t>
      </w:r>
      <w:proofErr w:type="gramEnd"/>
      <w:r>
        <w:rPr>
          <w:color w:val="000000"/>
        </w:rPr>
        <w:t xml:space="preserve"> Disabilities Education Improvement Act of 2004 and the Illinois State Board of Education’s </w:t>
      </w:r>
      <w:r>
        <w:rPr>
          <w:i/>
          <w:color w:val="000000"/>
        </w:rPr>
        <w:t>Special Education</w:t>
      </w:r>
      <w:r>
        <w:rPr>
          <w:color w:val="000000"/>
        </w:rPr>
        <w:t xml:space="preserve"> rules when disciplining special education students. No special education student shall be expelled if the student’s particular act of gross disobedience or misconduct is a manifestation of his or her disability.</w:t>
      </w:r>
    </w:p>
    <w:p w:rsidR="00142BDC" w:rsidRDefault="00142BDC" w:rsidP="00142BD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before="360"/>
        <w:ind w:left="2160" w:hanging="2160"/>
        <w:jc w:val="both"/>
        <w:rPr>
          <w:color w:val="000000"/>
        </w:rPr>
      </w:pPr>
      <w:r>
        <w:rPr>
          <w:color w:val="000000"/>
        </w:rPr>
        <w:t>LEGAL REF.:</w:t>
      </w:r>
      <w:r>
        <w:rPr>
          <w:color w:val="000000"/>
        </w:rPr>
        <w:tab/>
        <w:t xml:space="preserve">Individuals </w:t>
      </w:r>
      <w:proofErr w:type="gramStart"/>
      <w:r>
        <w:rPr>
          <w:color w:val="000000"/>
        </w:rPr>
        <w:t>With</w:t>
      </w:r>
      <w:proofErr w:type="gramEnd"/>
      <w:r>
        <w:rPr>
          <w:color w:val="000000"/>
        </w:rPr>
        <w:t xml:space="preserve"> Disabilities Education Improvement Act of 2004, 20 U.S.C. §§1412, 1413, and 1415.</w:t>
      </w:r>
    </w:p>
    <w:p w:rsidR="00142BDC" w:rsidRDefault="00142BDC" w:rsidP="00142BD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2160" w:hanging="2520"/>
        <w:jc w:val="both"/>
        <w:rPr>
          <w:color w:val="000000"/>
        </w:rPr>
      </w:pPr>
      <w:proofErr w:type="gramStart"/>
      <w:r>
        <w:rPr>
          <w:color w:val="000000"/>
        </w:rPr>
        <w:t xml:space="preserve">Gun-Free Schools Act, 20 U.S.C. §7151 </w:t>
      </w:r>
      <w:r>
        <w:rPr>
          <w:color w:val="000000"/>
          <w:u w:val="single"/>
        </w:rPr>
        <w:t>et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>seq</w:t>
      </w:r>
      <w:r>
        <w:rPr>
          <w:color w:val="000000"/>
        </w:rPr>
        <w:t>.</w:t>
      </w:r>
      <w:proofErr w:type="gramEnd"/>
    </w:p>
    <w:p w:rsidR="00142BDC" w:rsidRDefault="00142BDC" w:rsidP="00142BD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2160" w:hanging="2520"/>
        <w:jc w:val="both"/>
        <w:rPr>
          <w:color w:val="000000"/>
        </w:rPr>
      </w:pPr>
      <w:proofErr w:type="gramStart"/>
      <w:r>
        <w:rPr>
          <w:color w:val="000000"/>
        </w:rPr>
        <w:t>34 C.F.R. §§300.101, 300.530 - 300.536.</w:t>
      </w:r>
      <w:proofErr w:type="gramEnd"/>
    </w:p>
    <w:p w:rsidR="00142BDC" w:rsidRDefault="00142BDC" w:rsidP="00142BD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2160" w:hanging="2520"/>
        <w:jc w:val="both"/>
        <w:rPr>
          <w:color w:val="000000"/>
        </w:rPr>
      </w:pPr>
      <w:proofErr w:type="gramStart"/>
      <w:r>
        <w:rPr>
          <w:color w:val="000000"/>
        </w:rPr>
        <w:t>105 ILCS 5/10-22.6 and 5/14-8.05.</w:t>
      </w:r>
      <w:proofErr w:type="gramEnd"/>
    </w:p>
    <w:p w:rsidR="00142BDC" w:rsidRDefault="00142BDC" w:rsidP="00142BD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2160" w:hanging="2520"/>
        <w:jc w:val="both"/>
        <w:rPr>
          <w:color w:val="000000"/>
        </w:rPr>
      </w:pPr>
      <w:proofErr w:type="gramStart"/>
      <w:r>
        <w:rPr>
          <w:color w:val="000000"/>
        </w:rPr>
        <w:t xml:space="preserve">23 </w:t>
      </w:r>
      <w:proofErr w:type="spellStart"/>
      <w:r>
        <w:rPr>
          <w:color w:val="000000"/>
        </w:rPr>
        <w:t>Ill.Admin.Code</w:t>
      </w:r>
      <w:proofErr w:type="spellEnd"/>
      <w:r>
        <w:rPr>
          <w:color w:val="000000"/>
        </w:rPr>
        <w:t xml:space="preserve"> §226.400.</w:t>
      </w:r>
      <w:proofErr w:type="gramEnd"/>
    </w:p>
    <w:p w:rsidR="00142BDC" w:rsidRDefault="00142BDC" w:rsidP="00142BD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left="2160" w:hanging="2520"/>
        <w:jc w:val="both"/>
        <w:rPr>
          <w:color w:val="000000"/>
        </w:rPr>
      </w:pPr>
      <w:proofErr w:type="spellStart"/>
      <w:proofErr w:type="gramStart"/>
      <w:r>
        <w:rPr>
          <w:color w:val="000000"/>
          <w:u w:val="single"/>
        </w:rPr>
        <w:t>Honig</w:t>
      </w:r>
      <w:proofErr w:type="spellEnd"/>
      <w:r>
        <w:rPr>
          <w:color w:val="000000"/>
          <w:u w:val="single"/>
        </w:rPr>
        <w:t xml:space="preserve"> v. Doe</w:t>
      </w:r>
      <w:r>
        <w:rPr>
          <w:color w:val="000000"/>
        </w:rPr>
        <w:t xml:space="preserve">, 108 </w:t>
      </w:r>
      <w:proofErr w:type="spellStart"/>
      <w:r>
        <w:rPr>
          <w:color w:val="000000"/>
        </w:rPr>
        <w:t>S.Ct</w:t>
      </w:r>
      <w:proofErr w:type="spellEnd"/>
      <w:r>
        <w:rPr>
          <w:color w:val="000000"/>
        </w:rPr>
        <w:t>. 592 (1988).</w:t>
      </w:r>
      <w:proofErr w:type="gramEnd"/>
    </w:p>
    <w:p w:rsidR="00142BDC" w:rsidRDefault="00142BDC" w:rsidP="00142BD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before="240"/>
        <w:ind w:left="1800" w:hanging="1800"/>
        <w:rPr>
          <w:color w:val="000000"/>
        </w:rPr>
      </w:pPr>
      <w:r>
        <w:rPr>
          <w:color w:val="000000"/>
        </w:rPr>
        <w:t>CROSS REF.:</w:t>
      </w:r>
      <w:r>
        <w:rPr>
          <w:color w:val="000000"/>
        </w:rPr>
        <w:tab/>
        <w:t>2:150 (Committees), 6:120 (Education of Children with Disabilities), 7:130 (Student Rights and Responsibilities), 7:190 (Student Behavior), 7:200 (Suspension Procedures), 7:210 (Expulsion Procedures), 7:220 (Bus Conduct)</w:t>
      </w:r>
    </w:p>
    <w:p w:rsidR="00142BDC" w:rsidRDefault="00142BDC" w:rsidP="00142BD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before="240"/>
        <w:ind w:left="1800" w:hanging="1800"/>
        <w:rPr>
          <w:color w:val="000000"/>
        </w:rPr>
      </w:pPr>
      <w:proofErr w:type="gramStart"/>
      <w:r>
        <w:rPr>
          <w:color w:val="000000"/>
        </w:rPr>
        <w:t>ADOPTED.:</w:t>
      </w:r>
      <w:proofErr w:type="gramEnd"/>
      <w:r>
        <w:rPr>
          <w:color w:val="000000"/>
        </w:rPr>
        <w:tab/>
        <w:t>AUGUST 12, 2021</w:t>
      </w:r>
    </w:p>
    <w:p w:rsidR="00A822E4" w:rsidRPr="00AC18F0" w:rsidRDefault="00A822E4"/>
    <w:sectPr w:rsidR="00A822E4" w:rsidRPr="00AC18F0" w:rsidSect="00AC18F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37C" w:rsidRDefault="0067537C" w:rsidP="007D0D48">
      <w:r>
        <w:separator/>
      </w:r>
    </w:p>
  </w:endnote>
  <w:endnote w:type="continuationSeparator" w:id="0">
    <w:p w:rsidR="0067537C" w:rsidRDefault="0067537C" w:rsidP="007D0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BDC" w:rsidRDefault="00142BDC" w:rsidP="00142BD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000"/>
      </w:tabs>
      <w:rPr>
        <w:color w:val="000000"/>
      </w:rPr>
    </w:pPr>
    <w:r>
      <w:rPr>
        <w:color w:val="000000"/>
      </w:rPr>
      <w:t>7:230</w:t>
    </w:r>
    <w:r>
      <w:rPr>
        <w:color w:val="000000"/>
      </w:rPr>
      <w:tab/>
    </w:r>
    <w:r>
      <w:rPr>
        <w:color w:val="000000"/>
      </w:rPr>
      <w:tab/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of 1</w:t>
    </w:r>
  </w:p>
  <w:p w:rsidR="00A2671B" w:rsidRDefault="00A267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37C" w:rsidRDefault="0067537C" w:rsidP="007D0D48">
      <w:r>
        <w:separator/>
      </w:r>
    </w:p>
  </w:footnote>
  <w:footnote w:type="continuationSeparator" w:id="0">
    <w:p w:rsidR="0067537C" w:rsidRDefault="0067537C" w:rsidP="007D0D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F7F"/>
    <w:rsid w:val="000C7707"/>
    <w:rsid w:val="00142BDC"/>
    <w:rsid w:val="001733D1"/>
    <w:rsid w:val="00427B84"/>
    <w:rsid w:val="00593040"/>
    <w:rsid w:val="00616B20"/>
    <w:rsid w:val="006439E7"/>
    <w:rsid w:val="0067537C"/>
    <w:rsid w:val="006D0449"/>
    <w:rsid w:val="00772525"/>
    <w:rsid w:val="007B184C"/>
    <w:rsid w:val="007D0D48"/>
    <w:rsid w:val="008E404B"/>
    <w:rsid w:val="00A2671B"/>
    <w:rsid w:val="00A46817"/>
    <w:rsid w:val="00A822E4"/>
    <w:rsid w:val="00AC18F0"/>
    <w:rsid w:val="00B7046D"/>
    <w:rsid w:val="00CF7F7F"/>
    <w:rsid w:val="00DA3AEA"/>
    <w:rsid w:val="00E64250"/>
    <w:rsid w:val="00E71302"/>
    <w:rsid w:val="00EF12C7"/>
    <w:rsid w:val="00EF2F1D"/>
    <w:rsid w:val="00FE5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B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BDC"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142BDC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BDC"/>
    <w:rPr>
      <w:rFonts w:ascii="Arial" w:eastAsia="Times New Roman" w:hAnsi="Arial" w:cs="Times New Roman"/>
      <w:b/>
      <w:kern w:val="28"/>
      <w:sz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42BDC"/>
    <w:rPr>
      <w:rFonts w:ascii="Arial" w:eastAsia="Times New Roman" w:hAnsi="Arial" w:cs="Times New Roman"/>
      <w:b/>
      <w:kern w:val="28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142B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2BDC"/>
    <w:rPr>
      <w:rFonts w:ascii="Times New Roman" w:eastAsia="Times New Roman" w:hAnsi="Times New Roman" w:cs="Times New Roman"/>
      <w:kern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142B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2BDC"/>
    <w:rPr>
      <w:rFonts w:ascii="Times New Roman" w:eastAsia="Times New Roman" w:hAnsi="Times New Roman" w:cs="Times New Roman"/>
      <w:kern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142B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2BDC"/>
    <w:rPr>
      <w:rFonts w:ascii="Times New Roman" w:eastAsia="Times New Roman" w:hAnsi="Times New Roman" w:cs="Times New Roman"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06033-E89E-4677-822E-035F49EA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2022-05-23T13:26:00Z</dcterms:created>
  <dcterms:modified xsi:type="dcterms:W3CDTF">2022-05-23T13:26:00Z</dcterms:modified>
</cp:coreProperties>
</file>